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F1B70" w14:textId="51AF65E1" w:rsidR="00097DD4" w:rsidRPr="001E0C30" w:rsidRDefault="00097DD4" w:rsidP="00097DD4">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#10</w:t>
      </w:r>
      <w:r w:rsidR="00CF500A">
        <w:rPr>
          <w:b/>
          <w:noProof/>
          <w:sz w:val="24"/>
        </w:rPr>
        <w:t>4</w:t>
      </w:r>
      <w:fldSimple w:instr=" DOCPROPERTY  MtgTitle  \* MERGEFORMAT ">
        <w:r>
          <w:rPr>
            <w:b/>
            <w:noProof/>
            <w:sz w:val="24"/>
          </w:rPr>
          <w:t>-e</w:t>
        </w:r>
      </w:fldSimple>
      <w:r>
        <w:rPr>
          <w:b/>
          <w:i/>
          <w:noProof/>
          <w:sz w:val="28"/>
        </w:rPr>
        <w:tab/>
      </w:r>
      <w:r w:rsidR="001E0C30" w:rsidRPr="001E0C30">
        <w:rPr>
          <w:b/>
          <w:noProof/>
          <w:sz w:val="24"/>
          <w:lang w:val="en-CN"/>
        </w:rPr>
        <w:t>R4-2211910</w:t>
      </w:r>
    </w:p>
    <w:p w14:paraId="2D0C6697" w14:textId="0FEF68F2" w:rsidR="00097DD4" w:rsidRDefault="00000000" w:rsidP="00097DD4">
      <w:pPr>
        <w:pStyle w:val="CRCoverPage"/>
        <w:outlineLvl w:val="0"/>
        <w:rPr>
          <w:b/>
          <w:noProof/>
          <w:sz w:val="24"/>
        </w:rPr>
      </w:pPr>
      <w:fldSimple w:instr=" DOCPROPERTY  Location  \* MERGEFORMAT ">
        <w:r w:rsidR="00097DD4" w:rsidRPr="00BA51D9">
          <w:rPr>
            <w:b/>
            <w:noProof/>
            <w:sz w:val="24"/>
          </w:rPr>
          <w:t>Online</w:t>
        </w:r>
      </w:fldSimple>
      <w:r w:rsidR="00097DD4">
        <w:rPr>
          <w:b/>
          <w:noProof/>
          <w:sz w:val="24"/>
        </w:rPr>
        <w:t xml:space="preserve">, </w:t>
      </w:r>
      <w:r w:rsidR="00097DD4" w:rsidRPr="00D52283">
        <w:rPr>
          <w:b/>
          <w:sz w:val="24"/>
          <w:szCs w:val="24"/>
          <w:lang w:eastAsia="zh-CN"/>
        </w:rPr>
        <w:fldChar w:fldCharType="begin"/>
      </w:r>
      <w:r w:rsidR="00097DD4" w:rsidRPr="00D52283">
        <w:rPr>
          <w:b/>
          <w:sz w:val="24"/>
          <w:szCs w:val="24"/>
          <w:lang w:eastAsia="zh-CN"/>
        </w:rPr>
        <w:instrText xml:space="preserve"> DOCPROPERTY  Country  \* MERGEFORMAT </w:instrText>
      </w:r>
      <w:r w:rsidR="00097DD4" w:rsidRPr="00D52283">
        <w:rPr>
          <w:b/>
          <w:sz w:val="24"/>
          <w:szCs w:val="24"/>
          <w:lang w:eastAsia="zh-CN"/>
        </w:rPr>
        <w:fldChar w:fldCharType="end"/>
      </w:r>
      <w:r w:rsidR="00CF500A">
        <w:rPr>
          <w:b/>
          <w:sz w:val="24"/>
          <w:szCs w:val="24"/>
          <w:lang w:eastAsia="zh-CN"/>
        </w:rPr>
        <w:t>15</w:t>
      </w:r>
      <w:r w:rsidR="003B32A4">
        <w:rPr>
          <w:b/>
          <w:sz w:val="24"/>
          <w:szCs w:val="24"/>
          <w:lang w:eastAsia="zh-CN"/>
        </w:rPr>
        <w:t xml:space="preserve"> </w:t>
      </w:r>
      <w:r w:rsidR="00097DD4">
        <w:rPr>
          <w:b/>
          <w:sz w:val="24"/>
          <w:szCs w:val="24"/>
          <w:lang w:eastAsia="zh-CN"/>
        </w:rPr>
        <w:t xml:space="preserve">– </w:t>
      </w:r>
      <w:r w:rsidR="00467261">
        <w:rPr>
          <w:b/>
          <w:sz w:val="24"/>
          <w:szCs w:val="24"/>
          <w:lang w:eastAsia="zh-CN"/>
        </w:rPr>
        <w:t>2</w:t>
      </w:r>
      <w:r w:rsidR="00CF500A">
        <w:rPr>
          <w:b/>
          <w:sz w:val="24"/>
          <w:szCs w:val="24"/>
          <w:lang w:eastAsia="zh-CN"/>
        </w:rPr>
        <w:t>6</w:t>
      </w:r>
      <w:r w:rsidR="00097DD4">
        <w:rPr>
          <w:b/>
          <w:sz w:val="24"/>
          <w:szCs w:val="24"/>
          <w:lang w:eastAsia="zh-CN"/>
        </w:rPr>
        <w:t xml:space="preserve"> </w:t>
      </w:r>
      <w:r w:rsidR="00CF500A">
        <w:rPr>
          <w:b/>
          <w:sz w:val="24"/>
          <w:szCs w:val="24"/>
          <w:lang w:eastAsia="zh-CN"/>
        </w:rPr>
        <w:t>August</w:t>
      </w:r>
      <w:r w:rsidR="00097DD4" w:rsidRPr="00BF1228">
        <w:rPr>
          <w:b/>
          <w:sz w:val="24"/>
          <w:szCs w:val="24"/>
          <w:lang w:eastAsia="zh-CN"/>
        </w:rPr>
        <w:t>, 202</w:t>
      </w:r>
      <w:r w:rsidR="00097DD4">
        <w:rPr>
          <w:b/>
          <w:sz w:val="24"/>
          <w:szCs w:val="24"/>
          <w:lang w:eastAsia="zh-CN"/>
        </w:rPr>
        <w:t>2</w:t>
      </w:r>
    </w:p>
    <w:p w14:paraId="16FC7694" w14:textId="0F7C18E5"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AE77B1">
        <w:rPr>
          <w:rFonts w:ascii="Arial" w:hAnsi="Arial" w:cs="Arial"/>
          <w:b/>
          <w:sz w:val="22"/>
          <w:szCs w:val="22"/>
          <w:lang w:val="en-US"/>
        </w:rPr>
        <w:t>11</w:t>
      </w:r>
      <w:r w:rsidR="00315700">
        <w:rPr>
          <w:rFonts w:ascii="Arial" w:hAnsi="Arial" w:cs="Arial"/>
          <w:b/>
          <w:sz w:val="22"/>
          <w:szCs w:val="22"/>
          <w:lang w:val="en-US"/>
        </w:rPr>
        <w:t>.1</w:t>
      </w:r>
      <w:r w:rsidR="004B61BF">
        <w:rPr>
          <w:rFonts w:ascii="Arial" w:hAnsi="Arial" w:cs="Arial"/>
          <w:b/>
          <w:sz w:val="22"/>
          <w:szCs w:val="22"/>
          <w:lang w:val="en-US"/>
        </w:rPr>
        <w:t>6</w:t>
      </w:r>
      <w:r w:rsidR="00315700">
        <w:rPr>
          <w:rFonts w:ascii="Arial" w:hAnsi="Arial" w:cs="Arial"/>
          <w:b/>
          <w:sz w:val="22"/>
          <w:szCs w:val="22"/>
          <w:lang w:val="en-US"/>
        </w:rPr>
        <w:t>.</w:t>
      </w:r>
      <w:r w:rsidR="004B61BF">
        <w:rPr>
          <w:rFonts w:ascii="Arial" w:hAnsi="Arial" w:cs="Arial"/>
          <w:b/>
          <w:sz w:val="22"/>
          <w:szCs w:val="22"/>
          <w:lang w:val="en-US"/>
        </w:rPr>
        <w:t>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414BDD46" w:rsidR="00712CC1" w:rsidRPr="00871656" w:rsidRDefault="00712CC1" w:rsidP="0083572B">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90067C" w:rsidRPr="0090067C">
        <w:rPr>
          <w:rFonts w:ascii="Arial" w:hAnsi="Arial" w:cs="Arial"/>
          <w:b/>
          <w:sz w:val="22"/>
          <w:szCs w:val="22"/>
          <w:lang w:val="en-CN"/>
        </w:rPr>
        <w:t>Study of improvement on FR2 SCell/SCG setup/resume</w:t>
      </w:r>
      <w:r w:rsidR="0083572B" w:rsidRPr="0083572B">
        <w:rPr>
          <w:rFonts w:ascii="Arial" w:hAnsi="Arial" w:cs="Arial"/>
          <w:b/>
          <w:sz w:val="22"/>
          <w:szCs w:val="22"/>
          <w:lang w:val="en-CN"/>
        </w:rPr>
        <w:t xml:space="preserve"> </w:t>
      </w:r>
      <w:r w:rsidR="00171290" w:rsidRPr="00171290">
        <w:rPr>
          <w:rFonts w:ascii="Arial" w:hAnsi="Arial" w:cs="Arial"/>
          <w:b/>
          <w:sz w:val="22"/>
          <w:szCs w:val="22"/>
          <w:lang w:val="en-CN"/>
        </w:rPr>
        <w:t xml:space="preserve"> </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43DBDE2D" w14:textId="78214838" w:rsidR="003B516E" w:rsidRDefault="006C416B" w:rsidP="00A51C88">
      <w:r>
        <w:t>A new R18 work item</w:t>
      </w:r>
      <w:r w:rsidR="0034756F">
        <w:t xml:space="preserve"> [1]</w:t>
      </w:r>
      <w:r>
        <w:t xml:space="preserve"> has been approved </w:t>
      </w:r>
      <w:r w:rsidR="00A51C88">
        <w:t>to enhance NR mobility:</w:t>
      </w:r>
    </w:p>
    <w:tbl>
      <w:tblPr>
        <w:tblStyle w:val="TableGrid"/>
        <w:tblW w:w="0" w:type="auto"/>
        <w:tblLook w:val="04A0" w:firstRow="1" w:lastRow="0" w:firstColumn="1" w:lastColumn="0" w:noHBand="0" w:noVBand="1"/>
      </w:tblPr>
      <w:tblGrid>
        <w:gridCol w:w="9629"/>
      </w:tblGrid>
      <w:tr w:rsidR="00D714BC" w14:paraId="3AF704C5" w14:textId="77777777" w:rsidTr="00D714BC">
        <w:tc>
          <w:tcPr>
            <w:tcW w:w="9629" w:type="dxa"/>
          </w:tcPr>
          <w:p w14:paraId="317ED85A" w14:textId="77777777" w:rsidR="00D714BC" w:rsidRPr="004E3261" w:rsidRDefault="00D714BC" w:rsidP="00D714BC">
            <w:pPr>
              <w:pStyle w:val="Heading3"/>
              <w:outlineLvl w:val="2"/>
              <w:rPr>
                <w:color w:val="0000FF"/>
              </w:rPr>
            </w:pPr>
            <w:r w:rsidRPr="004E3261">
              <w:rPr>
                <w:color w:val="0000FF"/>
              </w:rPr>
              <w:lastRenderedPageBreak/>
              <w:t>4.1</w:t>
            </w:r>
            <w:r w:rsidRPr="004E3261">
              <w:rPr>
                <w:color w:val="0000FF"/>
              </w:rPr>
              <w:tab/>
              <w:t xml:space="preserve">Objective </w:t>
            </w:r>
            <w:r>
              <w:rPr>
                <w:color w:val="0000FF"/>
              </w:rPr>
              <w:t>of SI or Core part WI or Testing part WI</w:t>
            </w:r>
          </w:p>
          <w:p w14:paraId="6A3EC5EA" w14:textId="77777777" w:rsidR="00D714BC" w:rsidRDefault="00D714BC" w:rsidP="00D714BC">
            <w:pPr>
              <w:spacing w:after="0"/>
              <w:rPr>
                <w:bCs/>
                <w:lang w:val="en-US"/>
              </w:rPr>
            </w:pPr>
            <w:r>
              <w:rPr>
                <w:bCs/>
                <w:lang w:val="en-US"/>
              </w:rPr>
              <w:t>The detailed objective of this work item are:</w:t>
            </w:r>
          </w:p>
          <w:p w14:paraId="053B9E51" w14:textId="77777777" w:rsidR="00D714BC" w:rsidRDefault="00D714BC" w:rsidP="00D714BC">
            <w:pPr>
              <w:spacing w:after="0"/>
            </w:pPr>
          </w:p>
          <w:p w14:paraId="5B354A03" w14:textId="77777777" w:rsidR="00D714BC" w:rsidRPr="00621C66" w:rsidRDefault="00D714BC" w:rsidP="00D714BC">
            <w:pPr>
              <w:numPr>
                <w:ilvl w:val="0"/>
                <w:numId w:val="31"/>
              </w:numPr>
              <w:spacing w:after="0"/>
              <w:jc w:val="both"/>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266544F6" w14:textId="77777777" w:rsidR="00D714BC" w:rsidRPr="00621C66" w:rsidRDefault="00D714BC" w:rsidP="00D714BC">
            <w:pPr>
              <w:numPr>
                <w:ilvl w:val="0"/>
                <w:numId w:val="32"/>
              </w:numPr>
              <w:spacing w:after="0"/>
              <w:jc w:val="both"/>
              <w:rPr>
                <w:bCs/>
                <w:lang w:val="en-US"/>
              </w:rPr>
            </w:pPr>
            <w:r>
              <w:rPr>
                <w:bCs/>
                <w:lang w:val="en-US"/>
              </w:rPr>
              <w:t>Configuration and maintenance for multiple candidate cells to allow fast application of configurations for candidate cells [RAN2, RAN3</w:t>
            </w:r>
            <w:r w:rsidRPr="00621C66">
              <w:rPr>
                <w:bCs/>
                <w:lang w:val="en-US"/>
              </w:rPr>
              <w:t>]</w:t>
            </w:r>
          </w:p>
          <w:p w14:paraId="16134C1D" w14:textId="77777777" w:rsidR="00D714BC" w:rsidRPr="00621C66" w:rsidRDefault="00D714BC" w:rsidP="00D714BC">
            <w:pPr>
              <w:numPr>
                <w:ilvl w:val="0"/>
                <w:numId w:val="32"/>
              </w:numPr>
              <w:spacing w:after="0"/>
              <w:jc w:val="both"/>
              <w:rPr>
                <w:bCs/>
                <w:lang w:val="en-US"/>
              </w:rPr>
            </w:pPr>
            <w:r>
              <w:rPr>
                <w:bCs/>
                <w:lang w:val="en-US"/>
              </w:rPr>
              <w:t>Dynamic switch mechanism among candidate serving cells (including SpCell and SCell) for the potential applicable scenarios based on L1</w:t>
            </w:r>
            <w:r>
              <w:rPr>
                <w:rFonts w:hint="eastAsia"/>
                <w:bCs/>
                <w:lang w:val="en-US"/>
              </w:rPr>
              <w:t>/</w:t>
            </w:r>
            <w:r>
              <w:rPr>
                <w:bCs/>
                <w:lang w:val="en-US"/>
              </w:rPr>
              <w:t>L2 signalling</w:t>
            </w:r>
            <w:r w:rsidRPr="00621C66">
              <w:rPr>
                <w:bCs/>
                <w:lang w:val="en-US"/>
              </w:rPr>
              <w:t xml:space="preserve"> [RAN</w:t>
            </w:r>
            <w:r>
              <w:rPr>
                <w:bCs/>
                <w:lang w:val="en-US"/>
              </w:rPr>
              <w:t>2</w:t>
            </w:r>
            <w:r w:rsidRPr="00621C66">
              <w:rPr>
                <w:bCs/>
                <w:lang w:val="en-US"/>
              </w:rPr>
              <w:t>, RAN</w:t>
            </w:r>
            <w:r>
              <w:rPr>
                <w:bCs/>
                <w:lang w:val="en-US"/>
              </w:rPr>
              <w:t>1</w:t>
            </w:r>
            <w:r w:rsidRPr="00621C66">
              <w:rPr>
                <w:bCs/>
                <w:lang w:val="en-US"/>
              </w:rPr>
              <w:t>]</w:t>
            </w:r>
          </w:p>
          <w:p w14:paraId="7D5BB798" w14:textId="77777777" w:rsidR="00D714BC" w:rsidRDefault="00D714BC" w:rsidP="00D714BC">
            <w:pPr>
              <w:numPr>
                <w:ilvl w:val="0"/>
                <w:numId w:val="32"/>
              </w:numPr>
              <w:spacing w:after="0"/>
              <w:jc w:val="both"/>
              <w:rPr>
                <w:bCs/>
                <w:lang w:val="en-US"/>
              </w:rPr>
            </w:pPr>
            <w:r>
              <w:rPr>
                <w:bCs/>
                <w:lang w:val="en-US"/>
              </w:rPr>
              <w:t xml:space="preserve">L1 enhancements for inter-cell beam management, including </w:t>
            </w:r>
            <w:r>
              <w:rPr>
                <w:rFonts w:hint="eastAsia"/>
                <w:bCs/>
                <w:lang w:val="en-US"/>
              </w:rPr>
              <w:t>L</w:t>
            </w:r>
            <w:r>
              <w:rPr>
                <w:bCs/>
                <w:lang w:val="en-US"/>
              </w:rPr>
              <w:t>1 measurement and reporting, and beam indication [RAN1, RAN2]</w:t>
            </w:r>
          </w:p>
          <w:p w14:paraId="429F31DD" w14:textId="77777777" w:rsidR="00D714BC" w:rsidRPr="00F736B4" w:rsidRDefault="00D714BC" w:rsidP="00D714BC">
            <w:pPr>
              <w:numPr>
                <w:ilvl w:val="1"/>
                <w:numId w:val="32"/>
              </w:numPr>
              <w:spacing w:after="0"/>
              <w:jc w:val="both"/>
              <w:rPr>
                <w:bCs/>
                <w:i/>
                <w:lang w:val="en-US"/>
              </w:rPr>
            </w:pPr>
            <w:r w:rsidRPr="00F736B4">
              <w:rPr>
                <w:bCs/>
                <w:i/>
                <w:lang w:val="en-US"/>
              </w:rPr>
              <w:t xml:space="preserve">Note </w:t>
            </w:r>
            <w:r w:rsidRPr="00C62537">
              <w:rPr>
                <w:bCs/>
                <w:i/>
                <w:lang w:val="en-US"/>
              </w:rPr>
              <w:t>1</w:t>
            </w:r>
            <w:r w:rsidRPr="00F736B4">
              <w:rPr>
                <w:bCs/>
                <w:i/>
                <w:lang w:val="en-US"/>
              </w:rPr>
              <w:t xml:space="preserve">: </w:t>
            </w:r>
            <w:r>
              <w:rPr>
                <w:bCs/>
                <w:i/>
                <w:lang w:val="en-US"/>
              </w:rPr>
              <w:t>E</w:t>
            </w:r>
            <w:r w:rsidRPr="00F736B4">
              <w:rPr>
                <w:bCs/>
                <w:i/>
                <w:lang w:val="en-US"/>
              </w:rPr>
              <w:t>arly RAN2 involvement is necessary, including the possibility of further clarifying the interaction between this bullet with the previous bullet</w:t>
            </w:r>
          </w:p>
          <w:p w14:paraId="7048B7A2" w14:textId="77777777" w:rsidR="00D714BC" w:rsidRPr="00651822" w:rsidRDefault="00D714BC" w:rsidP="00D714BC">
            <w:pPr>
              <w:numPr>
                <w:ilvl w:val="0"/>
                <w:numId w:val="32"/>
              </w:numPr>
              <w:spacing w:after="0"/>
              <w:jc w:val="both"/>
              <w:rPr>
                <w:bCs/>
                <w:lang w:val="en-US"/>
              </w:rPr>
            </w:pPr>
            <w:r w:rsidRPr="00651822">
              <w:rPr>
                <w:bCs/>
                <w:lang w:val="en-US"/>
              </w:rPr>
              <w:t>Timing Advance management [RAN1, RAN2]</w:t>
            </w:r>
          </w:p>
          <w:p w14:paraId="30B9C594" w14:textId="77777777" w:rsidR="00D714BC" w:rsidRPr="00A5058F" w:rsidRDefault="00D714BC" w:rsidP="00D714BC">
            <w:pPr>
              <w:numPr>
                <w:ilvl w:val="0"/>
                <w:numId w:val="32"/>
              </w:numPr>
              <w:spacing w:after="0"/>
              <w:jc w:val="both"/>
              <w:rPr>
                <w:bCs/>
                <w:lang w:val="en-US"/>
              </w:rPr>
            </w:pPr>
            <w:r>
              <w:rPr>
                <w:bCs/>
                <w:lang w:val="en-US"/>
              </w:rPr>
              <w:t>CU-DU interface signaling to support L1/</w:t>
            </w:r>
            <w:r>
              <w:rPr>
                <w:rFonts w:hint="eastAsia"/>
                <w:bCs/>
                <w:lang w:val="en-US"/>
              </w:rPr>
              <w:t>L</w:t>
            </w:r>
            <w:r>
              <w:rPr>
                <w:bCs/>
                <w:lang w:val="en-US"/>
              </w:rPr>
              <w:t>2 mobility, if needed [RAN3]</w:t>
            </w:r>
          </w:p>
          <w:p w14:paraId="61DD7ED4" w14:textId="77777777" w:rsidR="00D714BC" w:rsidRDefault="00D714BC" w:rsidP="00D714BC">
            <w:pPr>
              <w:spacing w:after="0"/>
              <w:jc w:val="both"/>
              <w:rPr>
                <w:bCs/>
                <w:lang w:val="en-US"/>
              </w:rPr>
            </w:pPr>
          </w:p>
          <w:p w14:paraId="09577079" w14:textId="77777777" w:rsidR="00D714BC" w:rsidRPr="00F736B4" w:rsidRDefault="00D714BC" w:rsidP="00D714BC">
            <w:pPr>
              <w:spacing w:after="0"/>
              <w:ind w:left="720"/>
              <w:jc w:val="both"/>
              <w:rPr>
                <w:bCs/>
                <w:i/>
                <w:lang w:val="en-US"/>
              </w:rPr>
            </w:pPr>
            <w:r w:rsidRPr="00F736B4">
              <w:rPr>
                <w:bCs/>
                <w:i/>
                <w:lang w:val="en-US"/>
              </w:rPr>
              <w:t>Note 2: FR2 specific enhancements are not precluded, if any.</w:t>
            </w:r>
          </w:p>
          <w:p w14:paraId="7A82832F" w14:textId="77777777" w:rsidR="00D714BC" w:rsidRPr="00F736B4" w:rsidRDefault="00D714BC" w:rsidP="00D714BC">
            <w:pPr>
              <w:spacing w:after="0"/>
              <w:ind w:left="720"/>
              <w:jc w:val="both"/>
              <w:rPr>
                <w:bCs/>
                <w:i/>
                <w:lang w:val="en-US"/>
              </w:rPr>
            </w:pPr>
            <w:r w:rsidRPr="00F736B4">
              <w:rPr>
                <w:bCs/>
                <w:i/>
                <w:lang w:val="en-US"/>
              </w:rPr>
              <w:t>Note 3: The procedure of L1/L2 based inter-cell mobility are applicable to the following scenarios:</w:t>
            </w:r>
          </w:p>
          <w:p w14:paraId="7BEF88DF" w14:textId="77777777" w:rsidR="00D714BC" w:rsidRPr="00F736B4" w:rsidRDefault="00D714BC" w:rsidP="00D714BC">
            <w:pPr>
              <w:numPr>
                <w:ilvl w:val="2"/>
                <w:numId w:val="33"/>
              </w:numPr>
              <w:spacing w:after="0"/>
              <w:ind w:left="1443"/>
              <w:jc w:val="both"/>
              <w:rPr>
                <w:bCs/>
                <w:i/>
                <w:lang w:val="en-US"/>
              </w:rPr>
            </w:pPr>
            <w:r w:rsidRPr="00F736B4">
              <w:rPr>
                <w:bCs/>
                <w:i/>
                <w:lang w:val="en-US"/>
              </w:rPr>
              <w:t>Standalone, CA and NR-DC case with serving cell change within one CG</w:t>
            </w:r>
          </w:p>
          <w:p w14:paraId="2F62DB4F" w14:textId="77777777" w:rsidR="00D714BC" w:rsidRPr="00F736B4" w:rsidRDefault="00D714BC" w:rsidP="00D714BC">
            <w:pPr>
              <w:numPr>
                <w:ilvl w:val="2"/>
                <w:numId w:val="33"/>
              </w:numPr>
              <w:spacing w:after="0"/>
              <w:ind w:left="1443"/>
              <w:jc w:val="both"/>
              <w:rPr>
                <w:bCs/>
                <w:i/>
                <w:lang w:val="en-US"/>
              </w:rPr>
            </w:pPr>
            <w:r w:rsidRPr="00F736B4">
              <w:rPr>
                <w:bCs/>
                <w:i/>
                <w:lang w:val="en-US"/>
              </w:rPr>
              <w:t>Intra-DU case and intra-CU inter-DU case (applicable for Standalone and CA: no new RAN interfaces are expected)</w:t>
            </w:r>
          </w:p>
          <w:p w14:paraId="7E8428C2" w14:textId="77777777" w:rsidR="00D714BC" w:rsidRPr="00F736B4" w:rsidRDefault="00D714BC" w:rsidP="00D714BC">
            <w:pPr>
              <w:numPr>
                <w:ilvl w:val="2"/>
                <w:numId w:val="33"/>
              </w:numPr>
              <w:spacing w:after="0"/>
              <w:ind w:left="1443"/>
              <w:jc w:val="both"/>
              <w:rPr>
                <w:bCs/>
                <w:i/>
                <w:lang w:val="en-US"/>
              </w:rPr>
            </w:pPr>
            <w:r w:rsidRPr="00F736B4">
              <w:rPr>
                <w:bCs/>
                <w:i/>
                <w:lang w:val="en-US"/>
              </w:rPr>
              <w:t>Both intra-frequency and inter-frequency</w:t>
            </w:r>
          </w:p>
          <w:p w14:paraId="2F1C8A1F" w14:textId="77777777" w:rsidR="00D714BC" w:rsidRPr="00F736B4" w:rsidRDefault="00D714BC" w:rsidP="00D714BC">
            <w:pPr>
              <w:numPr>
                <w:ilvl w:val="2"/>
                <w:numId w:val="33"/>
              </w:numPr>
              <w:spacing w:after="0"/>
              <w:ind w:left="1443"/>
              <w:jc w:val="both"/>
              <w:rPr>
                <w:bCs/>
                <w:i/>
                <w:lang w:val="en-US"/>
              </w:rPr>
            </w:pPr>
            <w:r w:rsidRPr="00F736B4">
              <w:rPr>
                <w:bCs/>
                <w:i/>
                <w:lang w:val="en-US"/>
              </w:rPr>
              <w:t>Both FR1 and FR2</w:t>
            </w:r>
          </w:p>
          <w:p w14:paraId="74EB939C" w14:textId="77777777" w:rsidR="00D714BC" w:rsidRPr="00651822" w:rsidRDefault="00D714BC" w:rsidP="00D714BC">
            <w:pPr>
              <w:numPr>
                <w:ilvl w:val="2"/>
                <w:numId w:val="33"/>
              </w:numPr>
              <w:spacing w:after="0"/>
              <w:ind w:left="1443"/>
              <w:jc w:val="both"/>
              <w:rPr>
                <w:bCs/>
                <w:i/>
                <w:lang w:val="en-US"/>
              </w:rPr>
            </w:pPr>
            <w:r w:rsidRPr="00651822">
              <w:rPr>
                <w:bCs/>
                <w:i/>
                <w:lang w:val="en-US"/>
              </w:rPr>
              <w:t>Source and target cells may be synchronized or non-synchronized</w:t>
            </w:r>
          </w:p>
          <w:p w14:paraId="0C8ACB66" w14:textId="77777777" w:rsidR="00D714BC" w:rsidRDefault="00D714BC" w:rsidP="00D714BC">
            <w:pPr>
              <w:spacing w:after="0"/>
              <w:ind w:left="720"/>
              <w:jc w:val="both"/>
              <w:rPr>
                <w:bCs/>
                <w:lang w:val="en-US"/>
              </w:rPr>
            </w:pPr>
          </w:p>
          <w:p w14:paraId="43A9C81E" w14:textId="77777777" w:rsidR="00D714BC" w:rsidRDefault="00D714BC" w:rsidP="00D714BC">
            <w:pPr>
              <w:numPr>
                <w:ilvl w:val="0"/>
                <w:numId w:val="31"/>
              </w:numPr>
              <w:spacing w:after="0"/>
              <w:jc w:val="both"/>
              <w:rPr>
                <w:bCs/>
                <w:lang w:val="en-US"/>
              </w:rPr>
            </w:pPr>
            <w:r>
              <w:rPr>
                <w:bCs/>
                <w:lang w:val="en-US"/>
              </w:rPr>
              <w:t>To specify mechanism and procedures of NR-DC with selective activation of the cell groups (at least for SCG) via L3 enhancements:</w:t>
            </w:r>
          </w:p>
          <w:p w14:paraId="636F0C59" w14:textId="77777777" w:rsidR="00D714BC" w:rsidRDefault="00D714BC" w:rsidP="00D714BC">
            <w:pPr>
              <w:numPr>
                <w:ilvl w:val="0"/>
                <w:numId w:val="32"/>
              </w:numPr>
              <w:spacing w:after="0"/>
              <w:jc w:val="both"/>
              <w:rPr>
                <w:bCs/>
                <w:lang w:val="en-US"/>
              </w:rPr>
            </w:pPr>
            <w:r>
              <w:rPr>
                <w:bCs/>
                <w:lang w:val="en-US"/>
              </w:rPr>
              <w:t xml:space="preserve">To allow subsequent cell group change after changing </w:t>
            </w:r>
            <w:r w:rsidRPr="009F7B9C">
              <w:rPr>
                <w:bCs/>
                <w:lang w:val="en-US"/>
              </w:rPr>
              <w:t>CG</w:t>
            </w:r>
            <w:r>
              <w:rPr>
                <w:bCs/>
                <w:lang w:val="en-US"/>
              </w:rPr>
              <w:t xml:space="preserve"> without reconfiguration and re-initiation of CPC/CPA [RAN2, RAN3, RAN4]</w:t>
            </w:r>
          </w:p>
          <w:p w14:paraId="3639B04A" w14:textId="77777777" w:rsidR="00D714BC" w:rsidRPr="00F736B4" w:rsidRDefault="00D714BC" w:rsidP="00D714BC">
            <w:pPr>
              <w:spacing w:after="0"/>
              <w:ind w:left="720"/>
              <w:jc w:val="both"/>
              <w:rPr>
                <w:bCs/>
                <w:i/>
                <w:lang w:val="en-US"/>
              </w:rPr>
            </w:pPr>
            <w:r w:rsidRPr="00F736B4">
              <w:rPr>
                <w:bCs/>
                <w:i/>
                <w:lang w:val="en-US"/>
              </w:rPr>
              <w:t>Note 4: A harmonized</w:t>
            </w:r>
            <w:r w:rsidRPr="00C62537">
              <w:rPr>
                <w:rStyle w:val="Emphasis"/>
              </w:rPr>
              <w:t xml:space="preserve"> RRC modelling </w:t>
            </w:r>
            <w:r w:rsidRPr="00E9536B">
              <w:rPr>
                <w:rStyle w:val="Emphasis"/>
              </w:rPr>
              <w:t>approach for objective</w:t>
            </w:r>
            <w:r w:rsidRPr="00F736B4">
              <w:rPr>
                <w:rStyle w:val="Emphasis"/>
              </w:rPr>
              <w:t>s</w:t>
            </w:r>
            <w:r w:rsidRPr="00C62537">
              <w:rPr>
                <w:rStyle w:val="Emphasis"/>
              </w:rPr>
              <w:t xml:space="preserve"> 1 and 2 could be cons</w:t>
            </w:r>
            <w:r w:rsidRPr="00E9536B">
              <w:rPr>
                <w:rStyle w:val="Emphasis"/>
              </w:rPr>
              <w:t>idered to minimize the work</w:t>
            </w:r>
            <w:r w:rsidRPr="00331F60">
              <w:rPr>
                <w:rStyle w:val="Emphasis"/>
              </w:rPr>
              <w:t xml:space="preserve">load in </w:t>
            </w:r>
            <w:r w:rsidRPr="00B67AE0">
              <w:rPr>
                <w:rStyle w:val="Emphasis"/>
              </w:rPr>
              <w:t>RAN2.</w:t>
            </w:r>
          </w:p>
          <w:p w14:paraId="5E2CC752" w14:textId="77777777" w:rsidR="00D714BC" w:rsidRPr="00C12C2D" w:rsidRDefault="00D714BC" w:rsidP="00D714BC">
            <w:pPr>
              <w:spacing w:after="0"/>
              <w:jc w:val="both"/>
              <w:rPr>
                <w:bCs/>
                <w:lang w:val="en-US"/>
              </w:rPr>
            </w:pPr>
          </w:p>
          <w:p w14:paraId="76E776B8" w14:textId="77777777" w:rsidR="00D714BC" w:rsidRDefault="00D714BC" w:rsidP="00D714BC">
            <w:pPr>
              <w:numPr>
                <w:ilvl w:val="0"/>
                <w:numId w:val="31"/>
              </w:numPr>
              <w:spacing w:after="0"/>
              <w:jc w:val="both"/>
              <w:rPr>
                <w:bCs/>
                <w:lang w:val="en-US"/>
              </w:rPr>
            </w:pPr>
            <w:r>
              <w:rPr>
                <w:bCs/>
                <w:lang w:val="en-US"/>
              </w:rPr>
              <w:t xml:space="preserve">To specify CHO including target MCG and target SCG [RAN3, RAN2]. </w:t>
            </w:r>
          </w:p>
          <w:p w14:paraId="28C25A32" w14:textId="77777777" w:rsidR="00D714BC" w:rsidRPr="00F736B4" w:rsidRDefault="00D714BC" w:rsidP="00D714BC">
            <w:pPr>
              <w:spacing w:after="0"/>
              <w:ind w:firstLine="720"/>
              <w:jc w:val="both"/>
              <w:rPr>
                <w:bCs/>
                <w:i/>
                <w:lang w:val="en-US"/>
              </w:rPr>
            </w:pPr>
            <w:r w:rsidRPr="00F736B4">
              <w:rPr>
                <w:bCs/>
                <w:i/>
                <w:lang w:val="en-US"/>
              </w:rPr>
              <w:t>Note 5: This is already being targeted for Rel-17, so this objective will be reviewed at RAN#9</w:t>
            </w:r>
            <w:r>
              <w:rPr>
                <w:bCs/>
                <w:i/>
                <w:lang w:val="en-US"/>
              </w:rPr>
              <w:t>7</w:t>
            </w:r>
            <w:r w:rsidRPr="00F736B4">
              <w:rPr>
                <w:bCs/>
                <w:i/>
                <w:lang w:val="en-US"/>
              </w:rPr>
              <w:t>-e.</w:t>
            </w:r>
          </w:p>
          <w:p w14:paraId="430AF2A0" w14:textId="77777777" w:rsidR="00D714BC" w:rsidRDefault="00D714BC" w:rsidP="00D714BC">
            <w:pPr>
              <w:spacing w:after="0"/>
              <w:jc w:val="both"/>
              <w:rPr>
                <w:bCs/>
                <w:lang w:val="en-US"/>
              </w:rPr>
            </w:pPr>
          </w:p>
          <w:p w14:paraId="160AC263" w14:textId="77777777" w:rsidR="00D714BC" w:rsidRPr="00185046" w:rsidRDefault="00D714BC" w:rsidP="00D714BC">
            <w:pPr>
              <w:numPr>
                <w:ilvl w:val="0"/>
                <w:numId w:val="31"/>
              </w:numPr>
              <w:spacing w:after="0"/>
              <w:jc w:val="both"/>
              <w:rPr>
                <w:bCs/>
                <w:lang w:val="en-US"/>
              </w:rPr>
            </w:pPr>
            <w:r>
              <w:rPr>
                <w:bCs/>
                <w:lang w:val="en-US"/>
              </w:rPr>
              <w:t>To specify CHO including target MCG and candidate SCGs for CPC/CPA in NR-DC [RAN3, RAN2]</w:t>
            </w:r>
          </w:p>
          <w:p w14:paraId="35D016C6" w14:textId="77777777" w:rsidR="00D714BC" w:rsidRDefault="00D714BC" w:rsidP="00D714BC">
            <w:pPr>
              <w:numPr>
                <w:ilvl w:val="0"/>
                <w:numId w:val="32"/>
              </w:numPr>
              <w:spacing w:after="0"/>
              <w:jc w:val="both"/>
              <w:rPr>
                <w:bCs/>
                <w:lang w:val="en-US"/>
              </w:rPr>
            </w:pPr>
            <w:r>
              <w:rPr>
                <w:bCs/>
                <w:lang w:val="en-US"/>
              </w:rPr>
              <w:t>CHO including target MCG and target SCG is used as the baseline</w:t>
            </w:r>
          </w:p>
          <w:p w14:paraId="0B06765C" w14:textId="77777777" w:rsidR="00D714BC" w:rsidRDefault="00D714BC" w:rsidP="00D714BC">
            <w:pPr>
              <w:spacing w:after="0"/>
              <w:ind w:left="1500"/>
              <w:jc w:val="both"/>
              <w:rPr>
                <w:bCs/>
                <w:lang w:val="en-US"/>
              </w:rPr>
            </w:pPr>
          </w:p>
          <w:p w14:paraId="11F76564" w14:textId="77777777" w:rsidR="00D714BC" w:rsidRPr="00651822" w:rsidRDefault="00D714BC" w:rsidP="00D714BC">
            <w:pPr>
              <w:numPr>
                <w:ilvl w:val="0"/>
                <w:numId w:val="31"/>
              </w:numPr>
              <w:spacing w:after="0"/>
              <w:jc w:val="both"/>
              <w:rPr>
                <w:bCs/>
                <w:lang w:val="en-US"/>
              </w:rPr>
            </w:pPr>
            <w:r>
              <w:rPr>
                <w:bCs/>
                <w:lang w:val="en-US"/>
              </w:rPr>
              <w:t>To s</w:t>
            </w:r>
            <w:r w:rsidRPr="00651822">
              <w:rPr>
                <w:bCs/>
                <w:lang w:val="en-US"/>
              </w:rPr>
              <w:t>pecify RRM core requirements for the following, as necessary [RAN4]:</w:t>
            </w:r>
          </w:p>
          <w:p w14:paraId="5AF9691F" w14:textId="77777777" w:rsidR="00D714BC" w:rsidRPr="00651822" w:rsidRDefault="00D714BC" w:rsidP="00D714BC">
            <w:pPr>
              <w:numPr>
                <w:ilvl w:val="0"/>
                <w:numId w:val="34"/>
              </w:numPr>
              <w:spacing w:after="0"/>
              <w:ind w:left="1140" w:hanging="420"/>
              <w:jc w:val="both"/>
              <w:rPr>
                <w:bCs/>
                <w:lang w:val="en-US"/>
              </w:rPr>
            </w:pPr>
            <w:r w:rsidRPr="00651822">
              <w:rPr>
                <w:bCs/>
                <w:lang w:val="en-US"/>
              </w:rPr>
              <w:t>L1/L2-based inter-cell mobility</w:t>
            </w:r>
          </w:p>
          <w:p w14:paraId="2D42A227" w14:textId="77777777" w:rsidR="00D714BC" w:rsidRPr="00651822" w:rsidRDefault="00D714BC" w:rsidP="00D714BC">
            <w:pPr>
              <w:numPr>
                <w:ilvl w:val="0"/>
                <w:numId w:val="34"/>
              </w:numPr>
              <w:spacing w:after="0"/>
              <w:ind w:left="1140" w:hanging="420"/>
              <w:jc w:val="both"/>
              <w:rPr>
                <w:bCs/>
                <w:lang w:val="en-US"/>
              </w:rPr>
            </w:pPr>
            <w:r w:rsidRPr="00651822">
              <w:rPr>
                <w:bCs/>
                <w:lang w:val="en-US"/>
              </w:rPr>
              <w:t>Enhanced CHO configurations addressed by this WI</w:t>
            </w:r>
          </w:p>
          <w:p w14:paraId="70538E7A" w14:textId="77777777" w:rsidR="00D714BC" w:rsidRPr="00651822" w:rsidRDefault="00D714BC" w:rsidP="00D714BC">
            <w:pPr>
              <w:spacing w:after="0"/>
              <w:ind w:left="720"/>
              <w:jc w:val="both"/>
              <w:rPr>
                <w:bCs/>
                <w:lang w:val="en-US"/>
              </w:rPr>
            </w:pPr>
          </w:p>
          <w:p w14:paraId="508DD621" w14:textId="77777777" w:rsidR="00D714BC" w:rsidRPr="00651822" w:rsidRDefault="00D714BC" w:rsidP="00D714BC">
            <w:pPr>
              <w:numPr>
                <w:ilvl w:val="0"/>
                <w:numId w:val="31"/>
              </w:numPr>
              <w:spacing w:after="0"/>
              <w:jc w:val="both"/>
              <w:rPr>
                <w:bCs/>
                <w:lang w:val="en-US"/>
              </w:rPr>
            </w:pPr>
            <w:r>
              <w:rPr>
                <w:bCs/>
                <w:lang w:val="en-US"/>
              </w:rPr>
              <w:t>To s</w:t>
            </w:r>
            <w:r w:rsidRPr="00651822">
              <w:rPr>
                <w:bCs/>
                <w:lang w:val="en-US"/>
              </w:rPr>
              <w:t>pecify RF requirements to cover inter-frequency L1/L2-based mobility, as necessary [RAN4].</w:t>
            </w:r>
          </w:p>
          <w:p w14:paraId="6C5C9AE9" w14:textId="77777777" w:rsidR="00D714BC" w:rsidRPr="00651822" w:rsidRDefault="00D714BC" w:rsidP="00D714BC">
            <w:pPr>
              <w:spacing w:after="0"/>
              <w:ind w:left="720"/>
              <w:jc w:val="both"/>
              <w:rPr>
                <w:bCs/>
                <w:lang w:val="en-US"/>
              </w:rPr>
            </w:pPr>
          </w:p>
          <w:p w14:paraId="37AFBE34" w14:textId="77777777" w:rsidR="00D714BC" w:rsidRPr="00651822" w:rsidRDefault="00D714BC" w:rsidP="00D714BC">
            <w:pPr>
              <w:pStyle w:val="NormalWeb"/>
              <w:numPr>
                <w:ilvl w:val="0"/>
                <w:numId w:val="31"/>
              </w:numPr>
              <w:spacing w:before="0" w:beforeAutospacing="0" w:after="0" w:afterAutospacing="0"/>
              <w:rPr>
                <w:rStyle w:val="Emphasis"/>
                <w:i w:val="0"/>
                <w:sz w:val="20"/>
                <w:szCs w:val="20"/>
              </w:rPr>
            </w:pPr>
            <w:r>
              <w:rPr>
                <w:rStyle w:val="Emphasis"/>
                <w:sz w:val="20"/>
                <w:szCs w:val="20"/>
              </w:rPr>
              <w:t>To s</w:t>
            </w:r>
            <w:r w:rsidRPr="00651822">
              <w:rPr>
                <w:rStyle w:val="Emphasis"/>
                <w:sz w:val="20"/>
                <w:szCs w:val="20"/>
              </w:rPr>
              <w:t>tudy the following</w:t>
            </w:r>
            <w:r>
              <w:rPr>
                <w:rStyle w:val="Emphasis"/>
                <w:sz w:val="20"/>
                <w:szCs w:val="20"/>
              </w:rPr>
              <w:t>, with completion targeted by RAN#98 meeting</w:t>
            </w:r>
            <w:r w:rsidRPr="00651822">
              <w:rPr>
                <w:rStyle w:val="Emphasis"/>
                <w:sz w:val="20"/>
                <w:szCs w:val="20"/>
              </w:rPr>
              <w:t xml:space="preserve"> [RAN4]:</w:t>
            </w:r>
          </w:p>
          <w:p w14:paraId="6C20978C" w14:textId="77777777" w:rsidR="00D714BC" w:rsidRPr="00651822" w:rsidRDefault="00D714BC" w:rsidP="00D714BC">
            <w:pPr>
              <w:pStyle w:val="NormalWeb"/>
              <w:numPr>
                <w:ilvl w:val="0"/>
                <w:numId w:val="35"/>
              </w:numPr>
              <w:spacing w:before="0" w:beforeAutospacing="0" w:after="0" w:afterAutospacing="0"/>
              <w:ind w:left="1140" w:hanging="420"/>
              <w:rPr>
                <w:rStyle w:val="Emphasis"/>
                <w:i w:val="0"/>
                <w:sz w:val="20"/>
                <w:szCs w:val="20"/>
              </w:rPr>
            </w:pPr>
            <w:r w:rsidRPr="00651822">
              <w:rPr>
                <w:sz w:val="20"/>
                <w:szCs w:val="20"/>
              </w:rPr>
              <w:t xml:space="preserve">The </w:t>
            </w:r>
            <w:r w:rsidRPr="00651822">
              <w:rPr>
                <w:rStyle w:val="Emphasis"/>
                <w:sz w:val="20"/>
                <w:szCs w:val="20"/>
              </w:rPr>
              <w:t xml:space="preserve">impact of FR2 RRM mobility measurement acquisition and reporting on FR2 SCell/SCG setup/resume delay for a UE connecting from idle/inactive mode. </w:t>
            </w:r>
          </w:p>
          <w:p w14:paraId="3962BAB7" w14:textId="77777777" w:rsidR="00D714BC" w:rsidRPr="00651822" w:rsidRDefault="00D714BC" w:rsidP="00D714BC">
            <w:pPr>
              <w:pStyle w:val="NormalWeb"/>
              <w:numPr>
                <w:ilvl w:val="0"/>
                <w:numId w:val="35"/>
              </w:numPr>
              <w:spacing w:before="0" w:beforeAutospacing="0" w:after="0" w:afterAutospacing="0"/>
              <w:ind w:left="1140" w:hanging="420"/>
              <w:rPr>
                <w:rStyle w:val="Emphasis"/>
                <w:i w:val="0"/>
                <w:iCs w:val="0"/>
                <w:sz w:val="20"/>
                <w:szCs w:val="20"/>
              </w:rPr>
            </w:pPr>
            <w:r w:rsidRPr="00651822">
              <w:rPr>
                <w:rStyle w:val="Emphasis"/>
                <w:sz w:val="20"/>
                <w:szCs w:val="20"/>
              </w:rPr>
              <w:t>The level of feasible improvement in FR2 SCell/SCG setup delay from defining new UE measurement procedures and RRM core requirements, and whether additional information from the network would help the UE to perform those measurements effectively. The following sequence of events should be assumed.</w:t>
            </w:r>
          </w:p>
          <w:p w14:paraId="1BA1C4D7" w14:textId="77777777" w:rsidR="00D714BC" w:rsidRPr="00651822" w:rsidRDefault="00D714BC" w:rsidP="00D714BC">
            <w:pPr>
              <w:pStyle w:val="NormalWeb"/>
              <w:numPr>
                <w:ilvl w:val="2"/>
                <w:numId w:val="31"/>
              </w:numPr>
              <w:spacing w:before="0" w:beforeAutospacing="0" w:after="0" w:afterAutospacing="0"/>
              <w:rPr>
                <w:sz w:val="20"/>
                <w:szCs w:val="20"/>
              </w:rPr>
            </w:pPr>
            <w:r w:rsidRPr="00651822">
              <w:rPr>
                <w:rStyle w:val="Emphasis"/>
                <w:sz w:val="20"/>
                <w:szCs w:val="20"/>
              </w:rPr>
              <w:t>The UE initiates and performs improved measurements when it requests RRC connection setup/resume.</w:t>
            </w:r>
          </w:p>
          <w:p w14:paraId="7DDA4E33" w14:textId="6DD0CF9B" w:rsidR="00D714BC" w:rsidRPr="00D714BC" w:rsidRDefault="00D714BC" w:rsidP="00A51C88">
            <w:pPr>
              <w:pStyle w:val="NormalWeb"/>
              <w:numPr>
                <w:ilvl w:val="2"/>
                <w:numId w:val="31"/>
              </w:numPr>
              <w:spacing w:before="0" w:beforeAutospacing="0" w:after="0" w:afterAutospacing="0"/>
              <w:rPr>
                <w:sz w:val="20"/>
                <w:szCs w:val="20"/>
              </w:rPr>
            </w:pPr>
            <w:r w:rsidRPr="00651822">
              <w:rPr>
                <w:rStyle w:val="Emphasis"/>
                <w:sz w:val="20"/>
                <w:szCs w:val="20"/>
              </w:rPr>
              <w:t>After acquiring those improved measurements, the UE subsequently reports those measurements to the network to support SCell/SCG setup.</w:t>
            </w:r>
          </w:p>
        </w:tc>
      </w:tr>
    </w:tbl>
    <w:p w14:paraId="2FDC832E" w14:textId="77777777" w:rsidR="00D714BC" w:rsidRDefault="00D714BC" w:rsidP="00A51C88"/>
    <w:p w14:paraId="3CE7877C" w14:textId="55B10000" w:rsidR="00816A9A" w:rsidRPr="000D5DC6" w:rsidRDefault="00864022" w:rsidP="00CA0B7B">
      <w:pPr>
        <w:rPr>
          <w:lang w:eastAsia="zh-CN"/>
        </w:rPr>
      </w:pPr>
      <w:r>
        <w:t xml:space="preserve">According to the WID, RAN4 is assigned to study feasibility of RRM measurement during </w:t>
      </w:r>
      <w:r w:rsidR="007D35D4">
        <w:rPr>
          <w:rFonts w:hint="eastAsia"/>
          <w:lang w:eastAsia="zh-CN"/>
        </w:rPr>
        <w:t>connection</w:t>
      </w:r>
      <w:r w:rsidR="007D35D4">
        <w:rPr>
          <w:lang w:eastAsia="zh-CN"/>
        </w:rPr>
        <w:t xml:space="preserve"> setup</w:t>
      </w:r>
      <w:r>
        <w:t xml:space="preserve">. </w:t>
      </w:r>
      <w:r w:rsidR="00816A9A">
        <w:t xml:space="preserve">In this contribution, </w:t>
      </w:r>
      <w:r w:rsidR="00902A9F">
        <w:t xml:space="preserve">we </w:t>
      </w:r>
      <w:r w:rsidR="00632D3A">
        <w:t xml:space="preserve">provide </w:t>
      </w:r>
      <w:r w:rsidR="00C84C89">
        <w:t xml:space="preserve">initial discussion on objective </w:t>
      </w:r>
      <w:r w:rsidR="009F0814">
        <w:t>7.</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lastRenderedPageBreak/>
        <w:t>Discussion</w:t>
      </w:r>
    </w:p>
    <w:p w14:paraId="2F270436" w14:textId="3E85A7B8" w:rsidR="00E92BC1" w:rsidRPr="00E92BC1" w:rsidRDefault="00FE3AE5" w:rsidP="00E92BC1">
      <w:pPr>
        <w:rPr>
          <w:lang w:val="en-US" w:eastAsia="zh-CN"/>
        </w:rPr>
      </w:pPr>
      <w:r>
        <w:rPr>
          <w:lang w:eastAsia="zh-CN"/>
        </w:rPr>
        <w:t>A</w:t>
      </w:r>
      <w:r>
        <w:rPr>
          <w:rFonts w:hint="eastAsia"/>
          <w:lang w:eastAsia="zh-CN"/>
        </w:rPr>
        <w:t>cc</w:t>
      </w:r>
      <w:r>
        <w:rPr>
          <w:lang w:val="en-US" w:eastAsia="zh-CN"/>
        </w:rPr>
        <w:t xml:space="preserve">ording to description in objective 7, UE </w:t>
      </w:r>
      <w:r w:rsidR="001D74F3">
        <w:rPr>
          <w:lang w:val="en-US" w:eastAsia="zh-CN"/>
        </w:rPr>
        <w:t>initiates and performs new measurement procedure when it requests RRC connection setup/resume.</w:t>
      </w:r>
      <w:r w:rsidR="00E92BC1">
        <w:rPr>
          <w:lang w:val="en-US" w:eastAsia="zh-CN"/>
        </w:rPr>
        <w:t xml:space="preserve"> </w:t>
      </w:r>
      <w:r w:rsidR="00E92BC1" w:rsidRPr="00E92BC1">
        <w:rPr>
          <w:lang w:val="en-US" w:eastAsia="zh-CN"/>
        </w:rPr>
        <w:t xml:space="preserve">There is a similar procedure called ‘EMR’ in 3GPP, which was introduced in R16. In EMR procedure, UE performs RRM measurement after it enters idle/inactive mode before timer T331 expires. When returning to connected mode, UE reports the measurement result. </w:t>
      </w:r>
    </w:p>
    <w:p w14:paraId="41F6CF59" w14:textId="1877FEA1" w:rsidR="00E92BC1" w:rsidRDefault="00E92BC1" w:rsidP="00E92BC1">
      <w:pPr>
        <w:rPr>
          <w:lang w:val="en-US" w:eastAsia="zh-CN"/>
        </w:rPr>
      </w:pPr>
      <w:r w:rsidRPr="00E92BC1">
        <w:rPr>
          <w:lang w:val="en-US" w:eastAsia="zh-CN"/>
        </w:rPr>
        <w:t xml:space="preserve">The new ob.7 can be considered as a complementary solution to EMR. The key difference is that EMR measurement is done after UE leaves connected mode and enters idle/inactive, while in ob.7 measurement is done during connection setup. </w:t>
      </w:r>
      <w:r w:rsidR="0085452B">
        <w:rPr>
          <w:lang w:val="en-US" w:eastAsia="zh-CN"/>
        </w:rPr>
        <w:t>During RRC connection setup, there are several options on measurement window starting point:</w:t>
      </w:r>
    </w:p>
    <w:p w14:paraId="37B0718A" w14:textId="77777777" w:rsidR="001B1D50" w:rsidRPr="001B1D50" w:rsidRDefault="001B1D50" w:rsidP="001B1D50">
      <w:pPr>
        <w:numPr>
          <w:ilvl w:val="0"/>
          <w:numId w:val="27"/>
        </w:numPr>
        <w:rPr>
          <w:lang w:val="en-US" w:eastAsia="zh-CN"/>
        </w:rPr>
      </w:pPr>
      <w:r w:rsidRPr="001B1D50">
        <w:rPr>
          <w:lang w:val="en-US" w:eastAsia="zh-CN"/>
        </w:rPr>
        <w:t>Option 1: after/during successful paging reception (before RACH)</w:t>
      </w:r>
    </w:p>
    <w:p w14:paraId="0700920E" w14:textId="1836A6DA" w:rsidR="001B1D50" w:rsidRPr="001B1D50" w:rsidRDefault="001B1D50" w:rsidP="001B1D50">
      <w:pPr>
        <w:numPr>
          <w:ilvl w:val="0"/>
          <w:numId w:val="27"/>
        </w:numPr>
        <w:rPr>
          <w:lang w:val="en-US" w:eastAsia="zh-CN"/>
        </w:rPr>
      </w:pPr>
      <w:r w:rsidRPr="001B1D50">
        <w:rPr>
          <w:lang w:val="en-US" w:eastAsia="zh-CN"/>
        </w:rPr>
        <w:t>Option 2: after first RACH preamble transmission</w:t>
      </w:r>
      <w:r w:rsidR="00CD411D">
        <w:rPr>
          <w:rFonts w:hint="eastAsia"/>
          <w:lang w:val="en-US" w:eastAsia="zh-CN"/>
        </w:rPr>
        <w:t xml:space="preserve"> </w:t>
      </w:r>
      <w:r w:rsidR="00CD411D">
        <w:rPr>
          <w:lang w:val="en-US" w:eastAsia="zh-CN"/>
        </w:rPr>
        <w:t>(</w:t>
      </w:r>
      <w:r w:rsidRPr="001B1D50">
        <w:rPr>
          <w:lang w:val="en-US" w:eastAsia="zh-CN"/>
        </w:rPr>
        <w:t>Msg 1</w:t>
      </w:r>
      <w:r w:rsidR="00CD411D">
        <w:rPr>
          <w:lang w:val="en-US" w:eastAsia="zh-CN"/>
        </w:rPr>
        <w:t>)</w:t>
      </w:r>
    </w:p>
    <w:p w14:paraId="3BEFCB2C" w14:textId="77777777" w:rsidR="001B1D50" w:rsidRPr="001B1D50" w:rsidRDefault="001B1D50" w:rsidP="001B1D50">
      <w:pPr>
        <w:numPr>
          <w:ilvl w:val="0"/>
          <w:numId w:val="27"/>
        </w:numPr>
        <w:rPr>
          <w:lang w:val="en-US" w:eastAsia="zh-CN"/>
        </w:rPr>
      </w:pPr>
      <w:r w:rsidRPr="001B1D50">
        <w:rPr>
          <w:lang w:val="en-US" w:eastAsia="zh-CN"/>
        </w:rPr>
        <w:t>Option 3: after successful RAR reception (Msg 2)</w:t>
      </w:r>
    </w:p>
    <w:p w14:paraId="795237A4" w14:textId="77777777" w:rsidR="001B1D50" w:rsidRPr="001B1D50" w:rsidRDefault="001B1D50" w:rsidP="001B1D50">
      <w:pPr>
        <w:numPr>
          <w:ilvl w:val="0"/>
          <w:numId w:val="27"/>
        </w:numPr>
        <w:rPr>
          <w:lang w:val="en-US" w:eastAsia="zh-CN"/>
        </w:rPr>
      </w:pPr>
      <w:r w:rsidRPr="001B1D50">
        <w:rPr>
          <w:lang w:val="en-US" w:eastAsia="zh-CN"/>
        </w:rPr>
        <w:t>Option 4: after successful RRC connection request transmission (Msg3)</w:t>
      </w:r>
    </w:p>
    <w:p w14:paraId="4E70146B" w14:textId="58FFAB50" w:rsidR="001D54B0" w:rsidRPr="00FE3AE5" w:rsidRDefault="001B1D50" w:rsidP="001B1D50">
      <w:pPr>
        <w:numPr>
          <w:ilvl w:val="0"/>
          <w:numId w:val="27"/>
        </w:numPr>
        <w:rPr>
          <w:lang w:val="en-US" w:eastAsia="zh-CN"/>
        </w:rPr>
      </w:pPr>
      <w:r w:rsidRPr="001B1D50">
        <w:rPr>
          <w:lang w:val="en-US" w:eastAsia="zh-CN"/>
        </w:rPr>
        <w:t>Option 5: after successful connection setup reception</w:t>
      </w:r>
    </w:p>
    <w:p w14:paraId="34A26AA2" w14:textId="52DF87B3" w:rsidR="00E805D3" w:rsidRPr="00EC769B" w:rsidRDefault="00AC433A" w:rsidP="00AC433A">
      <w:pPr>
        <w:jc w:val="center"/>
        <w:rPr>
          <w:lang w:val="en-US" w:eastAsia="x-none"/>
        </w:rPr>
      </w:pPr>
      <w:r w:rsidRPr="00AC433A">
        <w:rPr>
          <w:noProof/>
          <w:lang w:val="en-US" w:eastAsia="x-none"/>
        </w:rPr>
        <w:drawing>
          <wp:inline distT="0" distB="0" distL="0" distR="0" wp14:anchorId="6465C19B" wp14:editId="5AC09DDE">
            <wp:extent cx="2739605" cy="2051222"/>
            <wp:effectExtent l="0" t="0" r="3810" b="6350"/>
            <wp:docPr id="1" name="Picture 1" descr="A screenshot of a computer scree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 screen&#10;&#10;Description automatically generated with medium confidence"/>
                    <pic:cNvPicPr/>
                  </pic:nvPicPr>
                  <pic:blipFill>
                    <a:blip r:embed="rId8"/>
                    <a:stretch>
                      <a:fillRect/>
                    </a:stretch>
                  </pic:blipFill>
                  <pic:spPr>
                    <a:xfrm>
                      <a:off x="0" y="0"/>
                      <a:ext cx="2756168" cy="2063623"/>
                    </a:xfrm>
                    <a:prstGeom prst="rect">
                      <a:avLst/>
                    </a:prstGeom>
                  </pic:spPr>
                </pic:pic>
              </a:graphicData>
            </a:graphic>
          </wp:inline>
        </w:drawing>
      </w:r>
    </w:p>
    <w:p w14:paraId="4D44E54C" w14:textId="3386D1A1" w:rsidR="00E805D3" w:rsidRDefault="00A068F2" w:rsidP="00DD36F8">
      <w:pPr>
        <w:rPr>
          <w:lang w:val="en-US" w:eastAsia="zh-CN"/>
        </w:rPr>
      </w:pPr>
      <w:r>
        <w:rPr>
          <w:lang w:eastAsia="x-none"/>
        </w:rPr>
        <w:t>Note that the whole RRC connection setup procedure may only take less than 100ms</w:t>
      </w:r>
      <w:r>
        <w:rPr>
          <w:lang w:val="en-US" w:eastAsia="zh-CN"/>
        </w:rPr>
        <w:t>, which is much less than a complete measurement period in FR2</w:t>
      </w:r>
      <w:r w:rsidR="00283FE7">
        <w:rPr>
          <w:lang w:val="en-US" w:eastAsia="zh-CN"/>
        </w:rPr>
        <w:t>, especially when cell identification is needed</w:t>
      </w:r>
      <w:r w:rsidR="00B12CD4">
        <w:rPr>
          <w:lang w:val="en-US" w:eastAsia="zh-CN"/>
        </w:rPr>
        <w:t xml:space="preserve">. If UE is configured to perform such measurement on multiple carriers, the measurement latency would be further increased. </w:t>
      </w:r>
      <w:r w:rsidR="001E5A81">
        <w:rPr>
          <w:lang w:val="en-US" w:eastAsia="zh-CN"/>
        </w:rPr>
        <w:t>Therefore, even if UE starts measurement after successful</w:t>
      </w:r>
      <w:r w:rsidR="001B6746">
        <w:rPr>
          <w:lang w:val="en-US" w:eastAsia="zh-CN"/>
        </w:rPr>
        <w:t xml:space="preserve"> paging reception, the gain is quite limited. </w:t>
      </w:r>
    </w:p>
    <w:p w14:paraId="58382847" w14:textId="6ACEC2BC" w:rsidR="00931A76" w:rsidRDefault="0088000C" w:rsidP="002C4799">
      <w:pPr>
        <w:pStyle w:val="Caption"/>
      </w:pPr>
      <w:bookmarkStart w:id="2" w:name="_Ref110691849"/>
      <w:r>
        <w:t xml:space="preserve">Observation </w:t>
      </w:r>
      <w:r>
        <w:fldChar w:fldCharType="begin"/>
      </w:r>
      <w:r>
        <w:instrText xml:space="preserve"> SEQ Observation \* ARABIC </w:instrText>
      </w:r>
      <w:r>
        <w:fldChar w:fldCharType="separate"/>
      </w:r>
      <w:r w:rsidR="008F785A">
        <w:rPr>
          <w:noProof/>
        </w:rPr>
        <w:t>1</w:t>
      </w:r>
      <w:r>
        <w:fldChar w:fldCharType="end"/>
      </w:r>
      <w:r>
        <w:t>: RRC connection setup latency is much shorter than cell identification/measurement period in FR2.</w:t>
      </w:r>
      <w:bookmarkEnd w:id="2"/>
    </w:p>
    <w:p w14:paraId="6A0CECF1" w14:textId="0A025146" w:rsidR="002C4799" w:rsidRDefault="002C4799" w:rsidP="002C4799">
      <w:pPr>
        <w:rPr>
          <w:lang w:eastAsia="x-none"/>
        </w:rPr>
      </w:pPr>
      <w:r>
        <w:rPr>
          <w:lang w:eastAsia="x-none"/>
        </w:rPr>
        <w:t xml:space="preserve">One of the </w:t>
      </w:r>
      <w:r w:rsidR="005034C6">
        <w:rPr>
          <w:lang w:eastAsia="x-none"/>
        </w:rPr>
        <w:t>potential</w:t>
      </w:r>
      <w:r w:rsidR="001A7182">
        <w:rPr>
          <w:lang w:eastAsia="x-none"/>
        </w:rPr>
        <w:t xml:space="preserve"> solutions</w:t>
      </w:r>
      <w:r w:rsidR="00D52DFC">
        <w:rPr>
          <w:lang w:eastAsia="x-none"/>
        </w:rPr>
        <w:t xml:space="preserve"> to reduce measurement latency</w:t>
      </w:r>
      <w:r>
        <w:rPr>
          <w:lang w:eastAsia="x-none"/>
        </w:rPr>
        <w:t xml:space="preserve"> is to let UE perform quick measurement, such as one</w:t>
      </w:r>
      <w:r w:rsidR="00B7491B">
        <w:rPr>
          <w:lang w:eastAsia="x-none"/>
        </w:rPr>
        <w:t>-</w:t>
      </w:r>
      <w:r>
        <w:rPr>
          <w:lang w:eastAsia="x-none"/>
        </w:rPr>
        <w:t xml:space="preserve">shot measurement, instead of legacy L3 measurement. </w:t>
      </w:r>
      <w:r w:rsidR="00B7491B">
        <w:rPr>
          <w:lang w:eastAsia="x-none"/>
        </w:rPr>
        <w:t xml:space="preserve">However, the downside </w:t>
      </w:r>
      <w:r w:rsidR="00432B5A">
        <w:rPr>
          <w:lang w:eastAsia="x-none"/>
        </w:rPr>
        <w:t>of this is degradation of measurement accuracy.</w:t>
      </w:r>
      <w:r w:rsidR="002C1573">
        <w:rPr>
          <w:lang w:eastAsia="x-none"/>
        </w:rPr>
        <w:t xml:space="preserve"> </w:t>
      </w:r>
      <w:r w:rsidR="0060068A">
        <w:rPr>
          <w:lang w:eastAsia="x-none"/>
        </w:rPr>
        <w:t xml:space="preserve">If the measurement report is </w:t>
      </w:r>
      <w:r w:rsidR="00E8058A">
        <w:rPr>
          <w:lang w:eastAsia="x-none"/>
        </w:rPr>
        <w:t>inaccurate</w:t>
      </w:r>
      <w:r w:rsidR="0060068A">
        <w:rPr>
          <w:lang w:eastAsia="x-none"/>
        </w:rPr>
        <w:t xml:space="preserve">, </w:t>
      </w:r>
      <w:r w:rsidR="00EF67FA">
        <w:rPr>
          <w:lang w:eastAsia="x-none"/>
        </w:rPr>
        <w:t>network may</w:t>
      </w:r>
      <w:r w:rsidR="00E8058A">
        <w:rPr>
          <w:lang w:eastAsia="x-none"/>
        </w:rPr>
        <w:t xml:space="preserve"> not be able to rely on the measurement report to </w:t>
      </w:r>
      <w:r w:rsidR="00C156E2">
        <w:rPr>
          <w:lang w:eastAsia="x-none"/>
        </w:rPr>
        <w:t>configure CA/DC.</w:t>
      </w:r>
    </w:p>
    <w:p w14:paraId="468948D4" w14:textId="5613E3C2" w:rsidR="008F785A" w:rsidRDefault="008F785A" w:rsidP="008F785A">
      <w:pPr>
        <w:pStyle w:val="Caption"/>
      </w:pPr>
      <w:bookmarkStart w:id="3" w:name="_Ref110691853"/>
      <w:r>
        <w:t xml:space="preserve">Observation </w:t>
      </w:r>
      <w:r>
        <w:fldChar w:fldCharType="begin"/>
      </w:r>
      <w:r>
        <w:instrText xml:space="preserve"> SEQ Observation \* ARABIC </w:instrText>
      </w:r>
      <w:r>
        <w:fldChar w:fldCharType="separate"/>
      </w:r>
      <w:r>
        <w:rPr>
          <w:noProof/>
        </w:rPr>
        <w:t>2</w:t>
      </w:r>
      <w:r>
        <w:fldChar w:fldCharType="end"/>
      </w:r>
      <w:r>
        <w:t xml:space="preserve">: using fewer measurement samples can reduce measurement latency. However, measurement accuracy cannot be guaranteed. </w:t>
      </w:r>
      <w:r w:rsidR="002533CE">
        <w:t>Therefore, n</w:t>
      </w:r>
      <w:r>
        <w:t>etwork may not be able to rely on measurement result to configure CA/DC.</w:t>
      </w:r>
      <w:bookmarkEnd w:id="3"/>
      <w:r>
        <w:t xml:space="preserve"> </w:t>
      </w:r>
    </w:p>
    <w:p w14:paraId="541565A3" w14:textId="45C5A14D" w:rsidR="005034C6" w:rsidRDefault="00494305" w:rsidP="005034C6">
      <w:pPr>
        <w:rPr>
          <w:lang w:eastAsia="x-none"/>
        </w:rPr>
      </w:pPr>
      <w:r>
        <w:rPr>
          <w:lang w:eastAsia="x-none"/>
        </w:rPr>
        <w:t>Another potential solution</w:t>
      </w:r>
      <w:r w:rsidR="00646D9B">
        <w:rPr>
          <w:lang w:eastAsia="x-none"/>
        </w:rPr>
        <w:t xml:space="preserve"> is </w:t>
      </w:r>
      <w:r>
        <w:rPr>
          <w:lang w:eastAsia="x-none"/>
        </w:rPr>
        <w:t>to</w:t>
      </w:r>
      <w:r w:rsidR="003D2575">
        <w:rPr>
          <w:lang w:eastAsia="x-none"/>
        </w:rPr>
        <w:t xml:space="preserve"> </w:t>
      </w:r>
      <w:r w:rsidR="00F61423">
        <w:rPr>
          <w:lang w:eastAsia="x-none"/>
        </w:rPr>
        <w:t xml:space="preserve">extend T331 to keep UE performing measurement in IDLE/INACTIVE mode. </w:t>
      </w:r>
      <w:r w:rsidR="00F94618">
        <w:rPr>
          <w:lang w:eastAsia="x-none"/>
        </w:rPr>
        <w:t>However, this would increase UE power consumption significantly.</w:t>
      </w:r>
      <w:r w:rsidR="00F073C2">
        <w:rPr>
          <w:lang w:eastAsia="x-none"/>
        </w:rPr>
        <w:t xml:space="preserve"> We assume this has already been discussed when RAN2 made decision on T331 range.</w:t>
      </w:r>
    </w:p>
    <w:p w14:paraId="49C9D353" w14:textId="0D645ABF" w:rsidR="0020371B" w:rsidRDefault="0020371B" w:rsidP="005034C6">
      <w:pPr>
        <w:rPr>
          <w:lang w:eastAsia="x-none"/>
        </w:rPr>
      </w:pPr>
      <w:r>
        <w:rPr>
          <w:lang w:eastAsia="x-none"/>
        </w:rPr>
        <w:t xml:space="preserve">Overall, we </w:t>
      </w:r>
      <w:r w:rsidR="008F1C4F">
        <w:rPr>
          <w:lang w:eastAsia="x-none"/>
        </w:rPr>
        <w:t xml:space="preserve">observed very limited gain based on above approaches. </w:t>
      </w:r>
      <w:r w:rsidR="001354D3">
        <w:rPr>
          <w:lang w:eastAsia="x-none"/>
        </w:rPr>
        <w:t xml:space="preserve">More study is necessary before RAN4 confirms the feasibility of the new procedure. </w:t>
      </w:r>
    </w:p>
    <w:p w14:paraId="535A24AE" w14:textId="1FCE661A" w:rsidR="00B8092D" w:rsidRPr="005034C6" w:rsidRDefault="00B8092D" w:rsidP="00B8092D">
      <w:pPr>
        <w:pStyle w:val="Caption"/>
      </w:pPr>
      <w:bookmarkStart w:id="4" w:name="_Ref110691858"/>
      <w:r>
        <w:t xml:space="preserve">Proposal </w:t>
      </w:r>
      <w:r>
        <w:fldChar w:fldCharType="begin"/>
      </w:r>
      <w:r>
        <w:instrText xml:space="preserve"> SEQ Proposal \* ARABIC </w:instrText>
      </w:r>
      <w:r>
        <w:fldChar w:fldCharType="separate"/>
      </w:r>
      <w:r>
        <w:rPr>
          <w:noProof/>
        </w:rPr>
        <w:t>1</w:t>
      </w:r>
      <w:r>
        <w:fldChar w:fldCharType="end"/>
      </w:r>
      <w:r>
        <w:t xml:space="preserve">: </w:t>
      </w:r>
      <w:r w:rsidRPr="00B8092D">
        <w:rPr>
          <w:lang w:val="en-US"/>
        </w:rPr>
        <w:t>further study is needed before RAN4 confirms the feasibility of early measurement during connection setup</w:t>
      </w:r>
      <w:bookmarkEnd w:id="4"/>
    </w:p>
    <w:p w14:paraId="0738BF7F" w14:textId="77777777" w:rsidR="005E217E" w:rsidRPr="002C4799" w:rsidRDefault="005E217E" w:rsidP="002C4799">
      <w:pPr>
        <w:rPr>
          <w:lang w:eastAsia="x-none"/>
        </w:rPr>
      </w:pPr>
    </w:p>
    <w:p w14:paraId="05038C2C" w14:textId="77777777" w:rsidR="005E7966" w:rsidRPr="00DD36F8" w:rsidRDefault="005E7966" w:rsidP="00DD36F8">
      <w:pPr>
        <w:rPr>
          <w:lang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17A45127" w14:textId="21A086FA" w:rsidR="00D87F5F" w:rsidRDefault="005D4A3C" w:rsidP="0086001C">
      <w:pPr>
        <w:jc w:val="both"/>
        <w:rPr>
          <w:rFonts w:cs="v4.2.0"/>
          <w:bCs/>
          <w:lang w:val="en-US" w:eastAsia="zh-CN"/>
        </w:rPr>
      </w:pPr>
      <w:r>
        <w:rPr>
          <w:rFonts w:cs="v4.2.0"/>
          <w:lang w:val="en-US" w:eastAsia="zh-CN"/>
        </w:rPr>
        <w:t>In this contribution</w:t>
      </w:r>
      <w:r w:rsidR="007A79D6">
        <w:rPr>
          <w:rFonts w:cs="v4.2.0"/>
          <w:lang w:val="en-US" w:eastAsia="zh-CN"/>
        </w:rPr>
        <w:t xml:space="preserve">, </w:t>
      </w:r>
      <w:r w:rsidR="006C28D7">
        <w:rPr>
          <w:rFonts w:cs="v4.2.0"/>
          <w:lang w:val="en-US" w:eastAsia="zh-CN"/>
        </w:rPr>
        <w:t xml:space="preserve">we </w:t>
      </w:r>
      <w:r w:rsidR="00B7141E">
        <w:rPr>
          <w:rFonts w:cs="v4.2.0"/>
          <w:lang w:val="en-US" w:eastAsia="zh-CN"/>
        </w:rPr>
        <w:t>provide initial discussion</w:t>
      </w:r>
      <w:r w:rsidR="00A75445">
        <w:rPr>
          <w:rFonts w:cs="v4.2.0"/>
          <w:lang w:val="en-US" w:eastAsia="zh-CN"/>
        </w:rPr>
        <w:t xml:space="preserve"> on objective 7 in R18 further NR mobility enhancement</w:t>
      </w:r>
      <w:r w:rsidR="00A47F18">
        <w:rPr>
          <w:rFonts w:cs="v4.2.0"/>
          <w:lang w:val="en-US" w:eastAsia="zh-CN"/>
        </w:rPr>
        <w:t xml:space="preserve">: </w:t>
      </w:r>
      <w:r w:rsidR="00A47F18" w:rsidRPr="00A47F18">
        <w:rPr>
          <w:rFonts w:cs="v4.2.0"/>
          <w:bCs/>
          <w:lang w:val="en-CN" w:eastAsia="zh-CN"/>
        </w:rPr>
        <w:t>improvement on FR2 SCell/SCG setup/resume</w:t>
      </w:r>
      <w:r w:rsidR="00A47F18">
        <w:rPr>
          <w:rFonts w:cs="v4.2.0"/>
          <w:bCs/>
          <w:lang w:val="en-US" w:eastAsia="zh-CN"/>
        </w:rPr>
        <w:t xml:space="preserve">. After discussion, </w:t>
      </w:r>
      <w:r w:rsidR="00F1023A">
        <w:rPr>
          <w:rFonts w:cs="v4.2.0"/>
          <w:bCs/>
          <w:lang w:val="en-US" w:eastAsia="zh-CN"/>
        </w:rPr>
        <w:t>the following conclusions are provided:</w:t>
      </w:r>
    </w:p>
    <w:p w14:paraId="2666FAC4" w14:textId="640AA955" w:rsidR="00F1023A" w:rsidRPr="00030A96" w:rsidRDefault="00030A96" w:rsidP="0086001C">
      <w:pPr>
        <w:jc w:val="both"/>
        <w:rPr>
          <w:rFonts w:cs="v4.2.0"/>
          <w:b/>
          <w:lang w:val="en-US" w:eastAsia="zh-CN"/>
        </w:rPr>
      </w:pPr>
      <w:r w:rsidRPr="00030A96">
        <w:rPr>
          <w:rFonts w:cs="v4.2.0"/>
          <w:b/>
          <w:lang w:val="en-US" w:eastAsia="zh-CN"/>
        </w:rPr>
        <w:fldChar w:fldCharType="begin"/>
      </w:r>
      <w:r w:rsidRPr="00030A96">
        <w:rPr>
          <w:rFonts w:cs="v4.2.0"/>
          <w:b/>
          <w:lang w:val="en-US" w:eastAsia="zh-CN"/>
        </w:rPr>
        <w:instrText xml:space="preserve"> REF _Ref110691849 \h </w:instrText>
      </w:r>
      <w:r>
        <w:rPr>
          <w:rFonts w:cs="v4.2.0"/>
          <w:b/>
          <w:lang w:val="en-US" w:eastAsia="zh-CN"/>
        </w:rPr>
        <w:instrText xml:space="preserve"> \* MERGEFORMAT </w:instrText>
      </w:r>
      <w:r w:rsidRPr="00030A96">
        <w:rPr>
          <w:rFonts w:cs="v4.2.0"/>
          <w:b/>
          <w:lang w:val="en-US" w:eastAsia="zh-CN"/>
        </w:rPr>
      </w:r>
      <w:r w:rsidRPr="00030A96">
        <w:rPr>
          <w:rFonts w:cs="v4.2.0"/>
          <w:b/>
          <w:lang w:val="en-US" w:eastAsia="zh-CN"/>
        </w:rPr>
        <w:fldChar w:fldCharType="separate"/>
      </w:r>
      <w:r w:rsidRPr="00030A96">
        <w:rPr>
          <w:b/>
        </w:rPr>
        <w:t xml:space="preserve">Observation </w:t>
      </w:r>
      <w:r w:rsidRPr="00030A96">
        <w:rPr>
          <w:b/>
          <w:noProof/>
        </w:rPr>
        <w:t>1</w:t>
      </w:r>
      <w:r w:rsidRPr="00030A96">
        <w:rPr>
          <w:b/>
        </w:rPr>
        <w:t>: RRC connection setup latency is much shorter than cell identification/measurement period in FR2.</w:t>
      </w:r>
      <w:r w:rsidRPr="00030A96">
        <w:rPr>
          <w:rFonts w:cs="v4.2.0"/>
          <w:b/>
          <w:lang w:val="en-US" w:eastAsia="zh-CN"/>
        </w:rPr>
        <w:fldChar w:fldCharType="end"/>
      </w:r>
    </w:p>
    <w:p w14:paraId="4C7AA7BC" w14:textId="080EFCD8" w:rsidR="00030A96" w:rsidRPr="00030A96" w:rsidRDefault="00030A96" w:rsidP="0086001C">
      <w:pPr>
        <w:jc w:val="both"/>
        <w:rPr>
          <w:rFonts w:cs="v4.2.0"/>
          <w:b/>
          <w:lang w:val="en-US" w:eastAsia="zh-CN"/>
        </w:rPr>
      </w:pPr>
      <w:r w:rsidRPr="00030A96">
        <w:rPr>
          <w:rFonts w:cs="v4.2.0"/>
          <w:b/>
          <w:lang w:val="en-US" w:eastAsia="zh-CN"/>
        </w:rPr>
        <w:fldChar w:fldCharType="begin"/>
      </w:r>
      <w:r w:rsidRPr="00030A96">
        <w:rPr>
          <w:rFonts w:cs="v4.2.0"/>
          <w:b/>
          <w:lang w:val="en-US" w:eastAsia="zh-CN"/>
        </w:rPr>
        <w:instrText xml:space="preserve"> REF _Ref110691853 \h </w:instrText>
      </w:r>
      <w:r>
        <w:rPr>
          <w:rFonts w:cs="v4.2.0"/>
          <w:b/>
          <w:lang w:val="en-US" w:eastAsia="zh-CN"/>
        </w:rPr>
        <w:instrText xml:space="preserve"> \* MERGEFORMAT </w:instrText>
      </w:r>
      <w:r w:rsidRPr="00030A96">
        <w:rPr>
          <w:rFonts w:cs="v4.2.0"/>
          <w:b/>
          <w:lang w:val="en-US" w:eastAsia="zh-CN"/>
        </w:rPr>
      </w:r>
      <w:r w:rsidRPr="00030A96">
        <w:rPr>
          <w:rFonts w:cs="v4.2.0"/>
          <w:b/>
          <w:lang w:val="en-US" w:eastAsia="zh-CN"/>
        </w:rPr>
        <w:fldChar w:fldCharType="separate"/>
      </w:r>
      <w:r w:rsidRPr="00030A96">
        <w:rPr>
          <w:b/>
        </w:rPr>
        <w:t xml:space="preserve">Observation </w:t>
      </w:r>
      <w:r w:rsidRPr="00030A96">
        <w:rPr>
          <w:b/>
          <w:noProof/>
        </w:rPr>
        <w:t>2</w:t>
      </w:r>
      <w:r w:rsidRPr="00030A96">
        <w:rPr>
          <w:b/>
        </w:rPr>
        <w:t>: using fewer measurement samples can reduce measurement latency. However, measurement accuracy cannot be guaranteed. Therefore, network may not be able to rely on measurement result to configure CA/DC.</w:t>
      </w:r>
      <w:r w:rsidRPr="00030A96">
        <w:rPr>
          <w:rFonts w:cs="v4.2.0"/>
          <w:b/>
          <w:lang w:val="en-US" w:eastAsia="zh-CN"/>
        </w:rPr>
        <w:fldChar w:fldCharType="end"/>
      </w:r>
    </w:p>
    <w:p w14:paraId="4AEB3174" w14:textId="15D73CB5" w:rsidR="00030A96" w:rsidRPr="00030A96" w:rsidRDefault="00030A96" w:rsidP="0086001C">
      <w:pPr>
        <w:jc w:val="both"/>
        <w:rPr>
          <w:rFonts w:cs="v4.2.0"/>
          <w:b/>
          <w:lang w:val="en-US" w:eastAsia="zh-CN"/>
        </w:rPr>
      </w:pPr>
      <w:r w:rsidRPr="00030A96">
        <w:rPr>
          <w:rFonts w:cs="v4.2.0"/>
          <w:b/>
          <w:lang w:val="en-US" w:eastAsia="zh-CN"/>
        </w:rPr>
        <w:fldChar w:fldCharType="begin"/>
      </w:r>
      <w:r w:rsidRPr="00030A96">
        <w:rPr>
          <w:rFonts w:cs="v4.2.0"/>
          <w:b/>
          <w:lang w:val="en-US" w:eastAsia="zh-CN"/>
        </w:rPr>
        <w:instrText xml:space="preserve"> REF _Ref110691858 \h </w:instrText>
      </w:r>
      <w:r>
        <w:rPr>
          <w:rFonts w:cs="v4.2.0"/>
          <w:b/>
          <w:lang w:val="en-US" w:eastAsia="zh-CN"/>
        </w:rPr>
        <w:instrText xml:space="preserve"> \* MERGEFORMAT </w:instrText>
      </w:r>
      <w:r w:rsidRPr="00030A96">
        <w:rPr>
          <w:rFonts w:cs="v4.2.0"/>
          <w:b/>
          <w:lang w:val="en-US" w:eastAsia="zh-CN"/>
        </w:rPr>
      </w:r>
      <w:r w:rsidRPr="00030A96">
        <w:rPr>
          <w:rFonts w:cs="v4.2.0"/>
          <w:b/>
          <w:lang w:val="en-US" w:eastAsia="zh-CN"/>
        </w:rPr>
        <w:fldChar w:fldCharType="separate"/>
      </w:r>
      <w:r w:rsidRPr="00030A96">
        <w:rPr>
          <w:b/>
        </w:rPr>
        <w:t xml:space="preserve">Proposal </w:t>
      </w:r>
      <w:r w:rsidRPr="00030A96">
        <w:rPr>
          <w:b/>
          <w:noProof/>
        </w:rPr>
        <w:t>1</w:t>
      </w:r>
      <w:r w:rsidRPr="00030A96">
        <w:rPr>
          <w:b/>
        </w:rPr>
        <w:t xml:space="preserve">: </w:t>
      </w:r>
      <w:r w:rsidRPr="00030A96">
        <w:rPr>
          <w:b/>
          <w:lang w:val="en-US"/>
        </w:rPr>
        <w:t>further study is needed before RAN4 confirms the feasibility of early measurement during connection setup</w:t>
      </w:r>
      <w:r w:rsidRPr="00030A96">
        <w:rPr>
          <w:rFonts w:cs="v4.2.0"/>
          <w:b/>
          <w:lang w:val="en-US" w:eastAsia="zh-CN"/>
        </w:rPr>
        <w:fldChar w:fldCharType="end"/>
      </w:r>
      <w:r w:rsidRPr="00030A96">
        <w:rPr>
          <w:rFonts w:cs="v4.2.0"/>
          <w:b/>
          <w:lang w:val="en-US" w:eastAsia="zh-CN"/>
        </w:rPr>
        <w:fldChar w:fldCharType="begin"/>
      </w:r>
      <w:r w:rsidRPr="00030A96">
        <w:rPr>
          <w:rFonts w:cs="v4.2.0"/>
          <w:b/>
          <w:lang w:val="en-US" w:eastAsia="zh-CN"/>
        </w:rPr>
        <w:instrText xml:space="preserve"> REF _Ref110691858 \h </w:instrText>
      </w:r>
      <w:r>
        <w:rPr>
          <w:rFonts w:cs="v4.2.0"/>
          <w:b/>
          <w:lang w:val="en-US" w:eastAsia="zh-CN"/>
        </w:rPr>
        <w:instrText xml:space="preserve"> \* MERGEFORMAT </w:instrText>
      </w:r>
      <w:r w:rsidRPr="00030A96">
        <w:rPr>
          <w:rFonts w:cs="v4.2.0"/>
          <w:b/>
          <w:lang w:val="en-US" w:eastAsia="zh-CN"/>
        </w:rPr>
      </w:r>
      <w:r w:rsidRPr="00030A96">
        <w:rPr>
          <w:rFonts w:cs="v4.2.0"/>
          <w:b/>
          <w:lang w:val="en-US" w:eastAsia="zh-CN"/>
        </w:rPr>
        <w:fldChar w:fldCharType="separate"/>
      </w:r>
      <w:r w:rsidRPr="00030A96">
        <w:rPr>
          <w:b/>
        </w:rPr>
        <w:t>.</w:t>
      </w:r>
      <w:r w:rsidRPr="00030A96">
        <w:rPr>
          <w:rFonts w:cs="v4.2.0"/>
          <w:b/>
          <w:lang w:val="en-US" w:eastAsia="zh-CN"/>
        </w:rPr>
        <w:fldChar w:fldCharType="end"/>
      </w:r>
    </w:p>
    <w:p w14:paraId="73D0E577" w14:textId="77777777" w:rsidR="000136FF" w:rsidRPr="00171707" w:rsidRDefault="000136FF" w:rsidP="00C708AB">
      <w:pPr>
        <w:jc w:val="both"/>
        <w:rPr>
          <w:rFonts w:cs="v4.2.0"/>
          <w:b/>
          <w:bCs/>
          <w:lang w:val="en-US" w:eastAsia="zh-CN"/>
        </w:rPr>
      </w:pP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08249062" w14:textId="1F1ED5F2" w:rsidR="00E20BE5" w:rsidRDefault="00CA74DF" w:rsidP="00AC5E60">
      <w:pPr>
        <w:pStyle w:val="Reference"/>
        <w:keepLines/>
        <w:numPr>
          <w:ilvl w:val="0"/>
          <w:numId w:val="12"/>
        </w:numPr>
      </w:pPr>
      <w:r w:rsidRPr="00CA74DF">
        <w:t>RP-221018</w:t>
      </w:r>
      <w:r w:rsidR="00AC5E60">
        <w:rPr>
          <w:rFonts w:hint="eastAsia"/>
          <w:lang w:eastAsia="zh-CN"/>
        </w:rPr>
        <w:t>,</w:t>
      </w:r>
      <w:r w:rsidR="00AC5E60">
        <w:rPr>
          <w:lang w:eastAsia="zh-CN"/>
        </w:rPr>
        <w:t xml:space="preserve"> </w:t>
      </w:r>
      <w:r w:rsidRPr="00CA74DF">
        <w:rPr>
          <w:lang w:eastAsia="zh-CN"/>
        </w:rPr>
        <w:t>New WID: Further Enhancements on NR and MR-DC Measurement Gaps and Measurements without Gaps</w:t>
      </w:r>
      <w:r w:rsidR="00AC5E60" w:rsidRPr="00CA74DF">
        <w:rPr>
          <w:lang w:eastAsia="zh-CN"/>
        </w:rPr>
        <w:t xml:space="preserve">, </w:t>
      </w:r>
      <w:r w:rsidRPr="00CA74DF">
        <w:rPr>
          <w:lang w:val="en-US" w:eastAsia="zh-CN"/>
        </w:rPr>
        <w:t>MediaTek Inc, Intel Corporation</w:t>
      </w:r>
    </w:p>
    <w:p w14:paraId="23CAE453" w14:textId="39A60FAE" w:rsidR="00CC654B" w:rsidRDefault="00CC654B" w:rsidP="00FE62E7">
      <w:pPr>
        <w:pStyle w:val="Reference"/>
        <w:keepLines/>
        <w:ind w:left="0" w:firstLine="0"/>
        <w:rPr>
          <w:lang w:eastAsia="zh-CN"/>
        </w:rPr>
      </w:pPr>
    </w:p>
    <w:p w14:paraId="32B463A6" w14:textId="4D5F9E30" w:rsidR="00CC654B" w:rsidRDefault="00CC654B" w:rsidP="00CC654B">
      <w:pPr>
        <w:pStyle w:val="Reference"/>
        <w:keepLines/>
        <w:rPr>
          <w:lang w:eastAsia="zh-CN"/>
        </w:rPr>
      </w:pPr>
    </w:p>
    <w:sectPr w:rsidR="00CC654B"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82341" w14:textId="77777777" w:rsidR="00E6059C" w:rsidRDefault="00E6059C">
      <w:pPr>
        <w:spacing w:after="0"/>
      </w:pPr>
      <w:r>
        <w:separator/>
      </w:r>
    </w:p>
  </w:endnote>
  <w:endnote w:type="continuationSeparator" w:id="0">
    <w:p w14:paraId="5D9801F0" w14:textId="77777777" w:rsidR="00E6059C" w:rsidRDefault="00E6059C">
      <w:pPr>
        <w:spacing w:after="0"/>
      </w:pPr>
      <w:r>
        <w:continuationSeparator/>
      </w:r>
    </w:p>
  </w:endnote>
  <w:endnote w:type="continuationNotice" w:id="1">
    <w:p w14:paraId="32666BDE" w14:textId="77777777" w:rsidR="00E6059C" w:rsidRDefault="00E605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22F5A" w14:textId="77777777" w:rsidR="00E6059C" w:rsidRDefault="00E6059C">
      <w:pPr>
        <w:spacing w:after="0"/>
      </w:pPr>
      <w:r>
        <w:separator/>
      </w:r>
    </w:p>
  </w:footnote>
  <w:footnote w:type="continuationSeparator" w:id="0">
    <w:p w14:paraId="2674F2BC" w14:textId="77777777" w:rsidR="00E6059C" w:rsidRDefault="00E6059C">
      <w:pPr>
        <w:spacing w:after="0"/>
      </w:pPr>
      <w:r>
        <w:continuationSeparator/>
      </w:r>
    </w:p>
  </w:footnote>
  <w:footnote w:type="continuationNotice" w:id="1">
    <w:p w14:paraId="21DE53FD" w14:textId="77777777" w:rsidR="00E6059C" w:rsidRDefault="00E605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31F4C1E"/>
    <w:multiLevelType w:val="hybridMultilevel"/>
    <w:tmpl w:val="49A4742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FA5898AE">
      <w:start w:val="6"/>
      <w:numFmt w:val="bullet"/>
      <w:lvlText w:val="-"/>
      <w:lvlJc w:val="left"/>
      <w:pPr>
        <w:ind w:left="4500" w:hanging="360"/>
      </w:pPr>
      <w:rPr>
        <w:rFonts w:ascii="Times New Roman" w:eastAsia="MS Mincho" w:hAnsi="Times New Roman" w:cs="Times New Roman"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781A82"/>
    <w:multiLevelType w:val="hybridMultilevel"/>
    <w:tmpl w:val="68DE6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23551FBC"/>
    <w:multiLevelType w:val="hybridMultilevel"/>
    <w:tmpl w:val="330808D4"/>
    <w:lvl w:ilvl="0" w:tplc="AAF043B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0F562E"/>
    <w:multiLevelType w:val="hybridMultilevel"/>
    <w:tmpl w:val="E842E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4B41FEB"/>
    <w:multiLevelType w:val="multilevel"/>
    <w:tmpl w:val="5D2CD2F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Arial" w:hAnsi="Arial" w:hint="default"/>
      </w:rPr>
    </w:lvl>
    <w:lvl w:ilvl="2">
      <w:numFmt w:val="bullet"/>
      <w:lvlText w:val="-"/>
      <w:lvlJc w:val="left"/>
      <w:pPr>
        <w:ind w:left="1440" w:hanging="480"/>
      </w:pPr>
      <w:rPr>
        <w:rFonts w:ascii="Times New Roman" w:eastAsia="Times New Roman"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FA94E02"/>
    <w:multiLevelType w:val="hybridMultilevel"/>
    <w:tmpl w:val="8F16BB8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FB049CE"/>
    <w:multiLevelType w:val="hybridMultilevel"/>
    <w:tmpl w:val="6C50B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578434E4"/>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6AC2847"/>
    <w:multiLevelType w:val="hybridMultilevel"/>
    <w:tmpl w:val="F7A0748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9" w15:restartNumberingAfterBreak="0">
    <w:nsid w:val="71CE3703"/>
    <w:multiLevelType w:val="hybridMultilevel"/>
    <w:tmpl w:val="15D4CEC6"/>
    <w:lvl w:ilvl="0" w:tplc="AAF043BA">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3" w15:restartNumberingAfterBreak="0">
    <w:nsid w:val="7FF53C49"/>
    <w:multiLevelType w:val="hybridMultilevel"/>
    <w:tmpl w:val="1638DD1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6311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31"/>
  </w:num>
  <w:num w:numId="5" w16cid:durableId="648827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2"/>
  </w:num>
  <w:num w:numId="8" w16cid:durableId="1925916492">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2"/>
  </w:num>
  <w:num w:numId="10" w16cid:durableId="1145391555">
    <w:abstractNumId w:val="5"/>
  </w:num>
  <w:num w:numId="11" w16cid:durableId="115023289">
    <w:abstractNumId w:val="28"/>
  </w:num>
  <w:num w:numId="12" w16cid:durableId="1175027039">
    <w:abstractNumId w:val="17"/>
  </w:num>
  <w:num w:numId="13" w16cid:durableId="1850169146">
    <w:abstractNumId w:val="8"/>
  </w:num>
  <w:num w:numId="14" w16cid:durableId="718627822">
    <w:abstractNumId w:val="12"/>
  </w:num>
  <w:num w:numId="15" w16cid:durableId="1863281194">
    <w:abstractNumId w:val="20"/>
  </w:num>
  <w:num w:numId="16" w16cid:durableId="490023290">
    <w:abstractNumId w:val="7"/>
  </w:num>
  <w:num w:numId="17" w16cid:durableId="1713963527">
    <w:abstractNumId w:val="14"/>
  </w:num>
  <w:num w:numId="18" w16cid:durableId="1688368487">
    <w:abstractNumId w:val="24"/>
  </w:num>
  <w:num w:numId="19" w16cid:durableId="648945821">
    <w:abstractNumId w:val="26"/>
  </w:num>
  <w:num w:numId="20" w16cid:durableId="1137916351">
    <w:abstractNumId w:val="18"/>
  </w:num>
  <w:num w:numId="21" w16cid:durableId="665591870">
    <w:abstractNumId w:val="1"/>
  </w:num>
  <w:num w:numId="22" w16cid:durableId="1624339352">
    <w:abstractNumId w:val="19"/>
  </w:num>
  <w:num w:numId="23" w16cid:durableId="798575467">
    <w:abstractNumId w:val="29"/>
  </w:num>
  <w:num w:numId="24" w16cid:durableId="36974427">
    <w:abstractNumId w:val="6"/>
  </w:num>
  <w:num w:numId="25" w16cid:durableId="1798642851">
    <w:abstractNumId w:val="15"/>
  </w:num>
  <w:num w:numId="26" w16cid:durableId="1429278413">
    <w:abstractNumId w:val="30"/>
  </w:num>
  <w:num w:numId="27" w16cid:durableId="1120420623">
    <w:abstractNumId w:val="0"/>
  </w:num>
  <w:num w:numId="28" w16cid:durableId="256520172">
    <w:abstractNumId w:val="13"/>
  </w:num>
  <w:num w:numId="29" w16cid:durableId="1944067180">
    <w:abstractNumId w:val="33"/>
  </w:num>
  <w:num w:numId="30" w16cid:durableId="379978865">
    <w:abstractNumId w:val="10"/>
  </w:num>
  <w:num w:numId="31" w16cid:durableId="73285402">
    <w:abstractNumId w:val="21"/>
  </w:num>
  <w:num w:numId="32" w16cid:durableId="53479769">
    <w:abstractNumId w:val="3"/>
  </w:num>
  <w:num w:numId="33" w16cid:durableId="1497650036">
    <w:abstractNumId w:val="25"/>
  </w:num>
  <w:num w:numId="34" w16cid:durableId="1272275768">
    <w:abstractNumId w:val="9"/>
  </w:num>
  <w:num w:numId="35" w16cid:durableId="480540044">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C7"/>
    <w:rsid w:val="00001FF0"/>
    <w:rsid w:val="00002A2C"/>
    <w:rsid w:val="00002B4E"/>
    <w:rsid w:val="00003172"/>
    <w:rsid w:val="00003546"/>
    <w:rsid w:val="000035B2"/>
    <w:rsid w:val="00003B41"/>
    <w:rsid w:val="00004424"/>
    <w:rsid w:val="00004E4F"/>
    <w:rsid w:val="00005225"/>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1743"/>
    <w:rsid w:val="00021C0B"/>
    <w:rsid w:val="00021CAE"/>
    <w:rsid w:val="00021F19"/>
    <w:rsid w:val="000224EE"/>
    <w:rsid w:val="00022F90"/>
    <w:rsid w:val="00023262"/>
    <w:rsid w:val="0002357C"/>
    <w:rsid w:val="00024386"/>
    <w:rsid w:val="000243FC"/>
    <w:rsid w:val="00024952"/>
    <w:rsid w:val="00024B6C"/>
    <w:rsid w:val="000255E6"/>
    <w:rsid w:val="000259ED"/>
    <w:rsid w:val="000268B8"/>
    <w:rsid w:val="00026ED2"/>
    <w:rsid w:val="00026F21"/>
    <w:rsid w:val="00027BA2"/>
    <w:rsid w:val="00027CB7"/>
    <w:rsid w:val="000301DB"/>
    <w:rsid w:val="0003026B"/>
    <w:rsid w:val="000302CC"/>
    <w:rsid w:val="00030A96"/>
    <w:rsid w:val="00031155"/>
    <w:rsid w:val="00031FC0"/>
    <w:rsid w:val="000324A0"/>
    <w:rsid w:val="0003285C"/>
    <w:rsid w:val="00032FB1"/>
    <w:rsid w:val="00032FC9"/>
    <w:rsid w:val="00033213"/>
    <w:rsid w:val="00034261"/>
    <w:rsid w:val="000351EF"/>
    <w:rsid w:val="00035744"/>
    <w:rsid w:val="00035E3A"/>
    <w:rsid w:val="00035FFE"/>
    <w:rsid w:val="00036276"/>
    <w:rsid w:val="0003732D"/>
    <w:rsid w:val="000379E3"/>
    <w:rsid w:val="00040978"/>
    <w:rsid w:val="00040B6E"/>
    <w:rsid w:val="00040B9B"/>
    <w:rsid w:val="00041910"/>
    <w:rsid w:val="00041B0F"/>
    <w:rsid w:val="00041D90"/>
    <w:rsid w:val="00042374"/>
    <w:rsid w:val="0004301E"/>
    <w:rsid w:val="00043024"/>
    <w:rsid w:val="00043F26"/>
    <w:rsid w:val="00044B4C"/>
    <w:rsid w:val="00044D9A"/>
    <w:rsid w:val="000459BE"/>
    <w:rsid w:val="00045C28"/>
    <w:rsid w:val="00045E08"/>
    <w:rsid w:val="00047ADD"/>
    <w:rsid w:val="00050545"/>
    <w:rsid w:val="00050957"/>
    <w:rsid w:val="00051788"/>
    <w:rsid w:val="00051C39"/>
    <w:rsid w:val="000523C0"/>
    <w:rsid w:val="000527A5"/>
    <w:rsid w:val="000531E5"/>
    <w:rsid w:val="00053B21"/>
    <w:rsid w:val="000544C0"/>
    <w:rsid w:val="000549FC"/>
    <w:rsid w:val="00054BC2"/>
    <w:rsid w:val="000554F4"/>
    <w:rsid w:val="0005634C"/>
    <w:rsid w:val="00056997"/>
    <w:rsid w:val="00056D35"/>
    <w:rsid w:val="00056E8E"/>
    <w:rsid w:val="00056EDD"/>
    <w:rsid w:val="0005737D"/>
    <w:rsid w:val="000578FA"/>
    <w:rsid w:val="00057CCD"/>
    <w:rsid w:val="00057DED"/>
    <w:rsid w:val="0006054E"/>
    <w:rsid w:val="00060575"/>
    <w:rsid w:val="00060B14"/>
    <w:rsid w:val="00060EEF"/>
    <w:rsid w:val="00060F23"/>
    <w:rsid w:val="00061A8B"/>
    <w:rsid w:val="0006353B"/>
    <w:rsid w:val="00063A62"/>
    <w:rsid w:val="00063BE7"/>
    <w:rsid w:val="00063CE4"/>
    <w:rsid w:val="00066378"/>
    <w:rsid w:val="0006645A"/>
    <w:rsid w:val="00066EE3"/>
    <w:rsid w:val="0006720F"/>
    <w:rsid w:val="00067D67"/>
    <w:rsid w:val="0007005D"/>
    <w:rsid w:val="00070B7D"/>
    <w:rsid w:val="000721FE"/>
    <w:rsid w:val="0007333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3331"/>
    <w:rsid w:val="00083811"/>
    <w:rsid w:val="00083C45"/>
    <w:rsid w:val="000851B5"/>
    <w:rsid w:val="0008566E"/>
    <w:rsid w:val="000858A1"/>
    <w:rsid w:val="000864C9"/>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E9C"/>
    <w:rsid w:val="000A2628"/>
    <w:rsid w:val="000A2975"/>
    <w:rsid w:val="000A35F8"/>
    <w:rsid w:val="000A3E09"/>
    <w:rsid w:val="000A3E2A"/>
    <w:rsid w:val="000A505A"/>
    <w:rsid w:val="000A595A"/>
    <w:rsid w:val="000A6346"/>
    <w:rsid w:val="000A67D0"/>
    <w:rsid w:val="000A744B"/>
    <w:rsid w:val="000A7CED"/>
    <w:rsid w:val="000B13F2"/>
    <w:rsid w:val="000B19D0"/>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4BE8"/>
    <w:rsid w:val="000C4F72"/>
    <w:rsid w:val="000C51C6"/>
    <w:rsid w:val="000C51EA"/>
    <w:rsid w:val="000C5BE0"/>
    <w:rsid w:val="000C7506"/>
    <w:rsid w:val="000D050B"/>
    <w:rsid w:val="000D45C9"/>
    <w:rsid w:val="000D471A"/>
    <w:rsid w:val="000D5092"/>
    <w:rsid w:val="000D5C69"/>
    <w:rsid w:val="000D5DC6"/>
    <w:rsid w:val="000D6AA9"/>
    <w:rsid w:val="000D6E60"/>
    <w:rsid w:val="000D7462"/>
    <w:rsid w:val="000D7973"/>
    <w:rsid w:val="000E03A9"/>
    <w:rsid w:val="000E0452"/>
    <w:rsid w:val="000E0751"/>
    <w:rsid w:val="000E0994"/>
    <w:rsid w:val="000E145A"/>
    <w:rsid w:val="000E19A7"/>
    <w:rsid w:val="000E1B80"/>
    <w:rsid w:val="000E2726"/>
    <w:rsid w:val="000E2DC9"/>
    <w:rsid w:val="000E3321"/>
    <w:rsid w:val="000E350A"/>
    <w:rsid w:val="000E461C"/>
    <w:rsid w:val="000E497B"/>
    <w:rsid w:val="000E4B6B"/>
    <w:rsid w:val="000E5783"/>
    <w:rsid w:val="000E5D13"/>
    <w:rsid w:val="000E5EBF"/>
    <w:rsid w:val="000E608D"/>
    <w:rsid w:val="000E618A"/>
    <w:rsid w:val="000E690B"/>
    <w:rsid w:val="000E7098"/>
    <w:rsid w:val="000E74A7"/>
    <w:rsid w:val="000E7B55"/>
    <w:rsid w:val="000E7FE5"/>
    <w:rsid w:val="000F0B9E"/>
    <w:rsid w:val="000F0D9E"/>
    <w:rsid w:val="000F37FA"/>
    <w:rsid w:val="000F41DE"/>
    <w:rsid w:val="000F4522"/>
    <w:rsid w:val="000F4BEA"/>
    <w:rsid w:val="000F5983"/>
    <w:rsid w:val="000F73C0"/>
    <w:rsid w:val="000F7CF0"/>
    <w:rsid w:val="001013C0"/>
    <w:rsid w:val="00101571"/>
    <w:rsid w:val="00102195"/>
    <w:rsid w:val="00102C01"/>
    <w:rsid w:val="0010478B"/>
    <w:rsid w:val="00104EFB"/>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AAE"/>
    <w:rsid w:val="00120DB2"/>
    <w:rsid w:val="00120F27"/>
    <w:rsid w:val="001211D3"/>
    <w:rsid w:val="00121744"/>
    <w:rsid w:val="001218ED"/>
    <w:rsid w:val="00121E98"/>
    <w:rsid w:val="001222C1"/>
    <w:rsid w:val="00122591"/>
    <w:rsid w:val="00122A8D"/>
    <w:rsid w:val="001235CB"/>
    <w:rsid w:val="0012453E"/>
    <w:rsid w:val="001249CF"/>
    <w:rsid w:val="00125407"/>
    <w:rsid w:val="00125567"/>
    <w:rsid w:val="00125B9F"/>
    <w:rsid w:val="001264B1"/>
    <w:rsid w:val="001265AC"/>
    <w:rsid w:val="00126A2A"/>
    <w:rsid w:val="00126AA3"/>
    <w:rsid w:val="00127061"/>
    <w:rsid w:val="00130D83"/>
    <w:rsid w:val="00131FC6"/>
    <w:rsid w:val="001325E9"/>
    <w:rsid w:val="00132EBF"/>
    <w:rsid w:val="00132F37"/>
    <w:rsid w:val="001330B4"/>
    <w:rsid w:val="00133A0A"/>
    <w:rsid w:val="001346E3"/>
    <w:rsid w:val="001352B6"/>
    <w:rsid w:val="001354D3"/>
    <w:rsid w:val="00136107"/>
    <w:rsid w:val="00136139"/>
    <w:rsid w:val="001378DE"/>
    <w:rsid w:val="00137A3D"/>
    <w:rsid w:val="00137C82"/>
    <w:rsid w:val="00140A62"/>
    <w:rsid w:val="001412B3"/>
    <w:rsid w:val="00141629"/>
    <w:rsid w:val="0014290C"/>
    <w:rsid w:val="001430BB"/>
    <w:rsid w:val="001439CF"/>
    <w:rsid w:val="00143BB0"/>
    <w:rsid w:val="00143C56"/>
    <w:rsid w:val="001441F2"/>
    <w:rsid w:val="001442CE"/>
    <w:rsid w:val="00144477"/>
    <w:rsid w:val="00144603"/>
    <w:rsid w:val="0014497D"/>
    <w:rsid w:val="00144C0E"/>
    <w:rsid w:val="001453C5"/>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749B"/>
    <w:rsid w:val="0016034B"/>
    <w:rsid w:val="00161C57"/>
    <w:rsid w:val="001623E4"/>
    <w:rsid w:val="001629DA"/>
    <w:rsid w:val="00163FF3"/>
    <w:rsid w:val="001642E3"/>
    <w:rsid w:val="001643A5"/>
    <w:rsid w:val="001643D5"/>
    <w:rsid w:val="001650A1"/>
    <w:rsid w:val="001662C9"/>
    <w:rsid w:val="00166B14"/>
    <w:rsid w:val="0016767B"/>
    <w:rsid w:val="00167741"/>
    <w:rsid w:val="00167810"/>
    <w:rsid w:val="001679A5"/>
    <w:rsid w:val="00167A14"/>
    <w:rsid w:val="00167F60"/>
    <w:rsid w:val="00171290"/>
    <w:rsid w:val="00171707"/>
    <w:rsid w:val="00171A8F"/>
    <w:rsid w:val="001725B6"/>
    <w:rsid w:val="00172D27"/>
    <w:rsid w:val="001731CF"/>
    <w:rsid w:val="001735FF"/>
    <w:rsid w:val="00173BD7"/>
    <w:rsid w:val="001753FA"/>
    <w:rsid w:val="0017552B"/>
    <w:rsid w:val="001759D9"/>
    <w:rsid w:val="00175AB3"/>
    <w:rsid w:val="00175D68"/>
    <w:rsid w:val="00176DBE"/>
    <w:rsid w:val="00177E2C"/>
    <w:rsid w:val="00180054"/>
    <w:rsid w:val="001819BC"/>
    <w:rsid w:val="001824F5"/>
    <w:rsid w:val="00183E47"/>
    <w:rsid w:val="0018422B"/>
    <w:rsid w:val="00184625"/>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66FA"/>
    <w:rsid w:val="0019671F"/>
    <w:rsid w:val="001968C8"/>
    <w:rsid w:val="00196A7C"/>
    <w:rsid w:val="00197321"/>
    <w:rsid w:val="00197F9A"/>
    <w:rsid w:val="001A02F4"/>
    <w:rsid w:val="001A04A3"/>
    <w:rsid w:val="001A06E2"/>
    <w:rsid w:val="001A1078"/>
    <w:rsid w:val="001A1BE6"/>
    <w:rsid w:val="001A2DA5"/>
    <w:rsid w:val="001A31AA"/>
    <w:rsid w:val="001A31D4"/>
    <w:rsid w:val="001A45C5"/>
    <w:rsid w:val="001A47EE"/>
    <w:rsid w:val="001A4C19"/>
    <w:rsid w:val="001A5127"/>
    <w:rsid w:val="001A53B3"/>
    <w:rsid w:val="001A5D9F"/>
    <w:rsid w:val="001A5FC6"/>
    <w:rsid w:val="001A6D6E"/>
    <w:rsid w:val="001A7182"/>
    <w:rsid w:val="001B086B"/>
    <w:rsid w:val="001B099A"/>
    <w:rsid w:val="001B0B6E"/>
    <w:rsid w:val="001B0EEA"/>
    <w:rsid w:val="001B120B"/>
    <w:rsid w:val="001B1A8B"/>
    <w:rsid w:val="001B1D50"/>
    <w:rsid w:val="001B2951"/>
    <w:rsid w:val="001B3EE1"/>
    <w:rsid w:val="001B50A5"/>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D3C"/>
    <w:rsid w:val="001D0DC4"/>
    <w:rsid w:val="001D1853"/>
    <w:rsid w:val="001D3529"/>
    <w:rsid w:val="001D5057"/>
    <w:rsid w:val="001D54B0"/>
    <w:rsid w:val="001D5DEE"/>
    <w:rsid w:val="001D6D1A"/>
    <w:rsid w:val="001D6F61"/>
    <w:rsid w:val="001D714B"/>
    <w:rsid w:val="001D71A8"/>
    <w:rsid w:val="001D74F3"/>
    <w:rsid w:val="001D799B"/>
    <w:rsid w:val="001D7CC1"/>
    <w:rsid w:val="001E0341"/>
    <w:rsid w:val="001E03E0"/>
    <w:rsid w:val="001E0729"/>
    <w:rsid w:val="001E0C30"/>
    <w:rsid w:val="001E112D"/>
    <w:rsid w:val="001E1743"/>
    <w:rsid w:val="001E192F"/>
    <w:rsid w:val="001E1F4D"/>
    <w:rsid w:val="001E2D80"/>
    <w:rsid w:val="001E3EC1"/>
    <w:rsid w:val="001E45F1"/>
    <w:rsid w:val="001E598E"/>
    <w:rsid w:val="001E5A81"/>
    <w:rsid w:val="001E6177"/>
    <w:rsid w:val="001E62B5"/>
    <w:rsid w:val="001E69EF"/>
    <w:rsid w:val="001E7419"/>
    <w:rsid w:val="001E7C2D"/>
    <w:rsid w:val="001E7E0F"/>
    <w:rsid w:val="001F076A"/>
    <w:rsid w:val="001F0A60"/>
    <w:rsid w:val="001F179C"/>
    <w:rsid w:val="001F261C"/>
    <w:rsid w:val="001F4506"/>
    <w:rsid w:val="001F479A"/>
    <w:rsid w:val="001F517C"/>
    <w:rsid w:val="001F59EF"/>
    <w:rsid w:val="001F715B"/>
    <w:rsid w:val="00201588"/>
    <w:rsid w:val="002018D3"/>
    <w:rsid w:val="00201E08"/>
    <w:rsid w:val="00201EF2"/>
    <w:rsid w:val="0020274C"/>
    <w:rsid w:val="00202ADF"/>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4320"/>
    <w:rsid w:val="00214D4F"/>
    <w:rsid w:val="00215001"/>
    <w:rsid w:val="00215848"/>
    <w:rsid w:val="00216488"/>
    <w:rsid w:val="002171BB"/>
    <w:rsid w:val="002173D9"/>
    <w:rsid w:val="0022131E"/>
    <w:rsid w:val="00221ED4"/>
    <w:rsid w:val="00222631"/>
    <w:rsid w:val="002228D1"/>
    <w:rsid w:val="002230EB"/>
    <w:rsid w:val="002235E7"/>
    <w:rsid w:val="00223E14"/>
    <w:rsid w:val="002243DF"/>
    <w:rsid w:val="0022506B"/>
    <w:rsid w:val="00226529"/>
    <w:rsid w:val="00226CE0"/>
    <w:rsid w:val="00226D25"/>
    <w:rsid w:val="00227881"/>
    <w:rsid w:val="00227B2B"/>
    <w:rsid w:val="00227E27"/>
    <w:rsid w:val="00227FE1"/>
    <w:rsid w:val="00230324"/>
    <w:rsid w:val="00230984"/>
    <w:rsid w:val="00231F46"/>
    <w:rsid w:val="002332D6"/>
    <w:rsid w:val="002336D2"/>
    <w:rsid w:val="00233760"/>
    <w:rsid w:val="002343FF"/>
    <w:rsid w:val="00236B44"/>
    <w:rsid w:val="002379CE"/>
    <w:rsid w:val="00237B29"/>
    <w:rsid w:val="00237CD3"/>
    <w:rsid w:val="00237F96"/>
    <w:rsid w:val="002408BE"/>
    <w:rsid w:val="00241281"/>
    <w:rsid w:val="002421A4"/>
    <w:rsid w:val="002428B5"/>
    <w:rsid w:val="00242B77"/>
    <w:rsid w:val="0024363C"/>
    <w:rsid w:val="00243BE8"/>
    <w:rsid w:val="00245B24"/>
    <w:rsid w:val="00246B61"/>
    <w:rsid w:val="00246DCF"/>
    <w:rsid w:val="00247919"/>
    <w:rsid w:val="00247AF0"/>
    <w:rsid w:val="00250218"/>
    <w:rsid w:val="00250262"/>
    <w:rsid w:val="002509D0"/>
    <w:rsid w:val="002527DB"/>
    <w:rsid w:val="00253327"/>
    <w:rsid w:val="002533CE"/>
    <w:rsid w:val="00253551"/>
    <w:rsid w:val="0025373D"/>
    <w:rsid w:val="0025415F"/>
    <w:rsid w:val="002542BB"/>
    <w:rsid w:val="002547EB"/>
    <w:rsid w:val="00254AEF"/>
    <w:rsid w:val="002558C7"/>
    <w:rsid w:val="00255AFA"/>
    <w:rsid w:val="00255EAD"/>
    <w:rsid w:val="002568BE"/>
    <w:rsid w:val="002577EC"/>
    <w:rsid w:val="0026077C"/>
    <w:rsid w:val="0026138A"/>
    <w:rsid w:val="00261583"/>
    <w:rsid w:val="00261BB3"/>
    <w:rsid w:val="00261E2B"/>
    <w:rsid w:val="0026265A"/>
    <w:rsid w:val="00262700"/>
    <w:rsid w:val="00262AE2"/>
    <w:rsid w:val="00262E5F"/>
    <w:rsid w:val="00263294"/>
    <w:rsid w:val="0026390A"/>
    <w:rsid w:val="00264381"/>
    <w:rsid w:val="0026529B"/>
    <w:rsid w:val="00265343"/>
    <w:rsid w:val="00266436"/>
    <w:rsid w:val="00266742"/>
    <w:rsid w:val="002667DA"/>
    <w:rsid w:val="00266B20"/>
    <w:rsid w:val="00266C4A"/>
    <w:rsid w:val="00267967"/>
    <w:rsid w:val="002714DF"/>
    <w:rsid w:val="0027274E"/>
    <w:rsid w:val="00272BF3"/>
    <w:rsid w:val="00273259"/>
    <w:rsid w:val="00273A6D"/>
    <w:rsid w:val="00273B33"/>
    <w:rsid w:val="00273EB9"/>
    <w:rsid w:val="002742D0"/>
    <w:rsid w:val="00274AAF"/>
    <w:rsid w:val="00274FF9"/>
    <w:rsid w:val="00275844"/>
    <w:rsid w:val="0027597C"/>
    <w:rsid w:val="00275C10"/>
    <w:rsid w:val="00276050"/>
    <w:rsid w:val="00276891"/>
    <w:rsid w:val="00277997"/>
    <w:rsid w:val="00277CA2"/>
    <w:rsid w:val="00277DD6"/>
    <w:rsid w:val="00280E39"/>
    <w:rsid w:val="00280F22"/>
    <w:rsid w:val="00281795"/>
    <w:rsid w:val="00282398"/>
    <w:rsid w:val="002825A1"/>
    <w:rsid w:val="0028322C"/>
    <w:rsid w:val="002835C8"/>
    <w:rsid w:val="00283B69"/>
    <w:rsid w:val="00283CE0"/>
    <w:rsid w:val="00283FE7"/>
    <w:rsid w:val="00284F70"/>
    <w:rsid w:val="0028616A"/>
    <w:rsid w:val="00287178"/>
    <w:rsid w:val="002876B9"/>
    <w:rsid w:val="0028784E"/>
    <w:rsid w:val="00290927"/>
    <w:rsid w:val="00290F5B"/>
    <w:rsid w:val="0029155B"/>
    <w:rsid w:val="00291C33"/>
    <w:rsid w:val="002932DC"/>
    <w:rsid w:val="00293B1A"/>
    <w:rsid w:val="002941B3"/>
    <w:rsid w:val="002954CC"/>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EC"/>
    <w:rsid w:val="002A42F8"/>
    <w:rsid w:val="002A4EB3"/>
    <w:rsid w:val="002A5482"/>
    <w:rsid w:val="002A5B38"/>
    <w:rsid w:val="002A668B"/>
    <w:rsid w:val="002B05CE"/>
    <w:rsid w:val="002B0A1B"/>
    <w:rsid w:val="002B15A0"/>
    <w:rsid w:val="002B3BDA"/>
    <w:rsid w:val="002B5728"/>
    <w:rsid w:val="002B5B5D"/>
    <w:rsid w:val="002B607F"/>
    <w:rsid w:val="002C0629"/>
    <w:rsid w:val="002C0884"/>
    <w:rsid w:val="002C1573"/>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D1257"/>
    <w:rsid w:val="002D16B0"/>
    <w:rsid w:val="002D1B35"/>
    <w:rsid w:val="002D1B4F"/>
    <w:rsid w:val="002D1BE2"/>
    <w:rsid w:val="002D3A6D"/>
    <w:rsid w:val="002D3DB0"/>
    <w:rsid w:val="002D3EAD"/>
    <w:rsid w:val="002D3F24"/>
    <w:rsid w:val="002D4269"/>
    <w:rsid w:val="002D4588"/>
    <w:rsid w:val="002D462A"/>
    <w:rsid w:val="002D46C6"/>
    <w:rsid w:val="002D5FEC"/>
    <w:rsid w:val="002D621A"/>
    <w:rsid w:val="002D64CA"/>
    <w:rsid w:val="002D6A82"/>
    <w:rsid w:val="002D797D"/>
    <w:rsid w:val="002E01CC"/>
    <w:rsid w:val="002E0919"/>
    <w:rsid w:val="002E33FF"/>
    <w:rsid w:val="002E35D6"/>
    <w:rsid w:val="002E3CAE"/>
    <w:rsid w:val="002E440B"/>
    <w:rsid w:val="002E48F8"/>
    <w:rsid w:val="002E4A00"/>
    <w:rsid w:val="002E596A"/>
    <w:rsid w:val="002E5BF9"/>
    <w:rsid w:val="002E7E0D"/>
    <w:rsid w:val="002E7EFC"/>
    <w:rsid w:val="002F01F7"/>
    <w:rsid w:val="002F04C8"/>
    <w:rsid w:val="002F0628"/>
    <w:rsid w:val="002F0D78"/>
    <w:rsid w:val="002F0F0C"/>
    <w:rsid w:val="002F11D7"/>
    <w:rsid w:val="002F1C0E"/>
    <w:rsid w:val="002F2AF3"/>
    <w:rsid w:val="002F33B8"/>
    <w:rsid w:val="002F38BB"/>
    <w:rsid w:val="002F3E1D"/>
    <w:rsid w:val="002F4D1D"/>
    <w:rsid w:val="002F4D5D"/>
    <w:rsid w:val="002F5AE4"/>
    <w:rsid w:val="002F5CC2"/>
    <w:rsid w:val="002F687A"/>
    <w:rsid w:val="002F6939"/>
    <w:rsid w:val="002F6C18"/>
    <w:rsid w:val="002F6CFC"/>
    <w:rsid w:val="002F744D"/>
    <w:rsid w:val="002F74D3"/>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6427"/>
    <w:rsid w:val="0030672C"/>
    <w:rsid w:val="00306F35"/>
    <w:rsid w:val="003104A5"/>
    <w:rsid w:val="00310B45"/>
    <w:rsid w:val="003110BE"/>
    <w:rsid w:val="00311897"/>
    <w:rsid w:val="00312502"/>
    <w:rsid w:val="0031288E"/>
    <w:rsid w:val="0031294F"/>
    <w:rsid w:val="00312951"/>
    <w:rsid w:val="00312B9A"/>
    <w:rsid w:val="00312F60"/>
    <w:rsid w:val="0031445D"/>
    <w:rsid w:val="003149AA"/>
    <w:rsid w:val="00315700"/>
    <w:rsid w:val="003159F3"/>
    <w:rsid w:val="0031601B"/>
    <w:rsid w:val="003162C4"/>
    <w:rsid w:val="00316785"/>
    <w:rsid w:val="00317BC9"/>
    <w:rsid w:val="00317D40"/>
    <w:rsid w:val="00320051"/>
    <w:rsid w:val="0032065D"/>
    <w:rsid w:val="0032082B"/>
    <w:rsid w:val="00320AAD"/>
    <w:rsid w:val="00320D1D"/>
    <w:rsid w:val="00320D6F"/>
    <w:rsid w:val="00321818"/>
    <w:rsid w:val="00321880"/>
    <w:rsid w:val="003222AE"/>
    <w:rsid w:val="0032299F"/>
    <w:rsid w:val="00323963"/>
    <w:rsid w:val="00323B09"/>
    <w:rsid w:val="00323F85"/>
    <w:rsid w:val="00324437"/>
    <w:rsid w:val="00324D54"/>
    <w:rsid w:val="00325723"/>
    <w:rsid w:val="00325A08"/>
    <w:rsid w:val="00326902"/>
    <w:rsid w:val="003274EC"/>
    <w:rsid w:val="00330749"/>
    <w:rsid w:val="0033083F"/>
    <w:rsid w:val="0033270C"/>
    <w:rsid w:val="0033291A"/>
    <w:rsid w:val="00332A60"/>
    <w:rsid w:val="00333158"/>
    <w:rsid w:val="003333D3"/>
    <w:rsid w:val="00333A4C"/>
    <w:rsid w:val="0033486B"/>
    <w:rsid w:val="003349B3"/>
    <w:rsid w:val="00334A27"/>
    <w:rsid w:val="00335626"/>
    <w:rsid w:val="00335B5C"/>
    <w:rsid w:val="00337C0E"/>
    <w:rsid w:val="00340680"/>
    <w:rsid w:val="00340C1B"/>
    <w:rsid w:val="0034137B"/>
    <w:rsid w:val="00341634"/>
    <w:rsid w:val="00341905"/>
    <w:rsid w:val="00341E35"/>
    <w:rsid w:val="0034219A"/>
    <w:rsid w:val="00342FE4"/>
    <w:rsid w:val="0034362E"/>
    <w:rsid w:val="003440A3"/>
    <w:rsid w:val="0034529D"/>
    <w:rsid w:val="00345588"/>
    <w:rsid w:val="003458C5"/>
    <w:rsid w:val="00346515"/>
    <w:rsid w:val="0034756F"/>
    <w:rsid w:val="0035099A"/>
    <w:rsid w:val="003514E0"/>
    <w:rsid w:val="003519AF"/>
    <w:rsid w:val="00352314"/>
    <w:rsid w:val="003527DD"/>
    <w:rsid w:val="00352C9D"/>
    <w:rsid w:val="003531A0"/>
    <w:rsid w:val="003542FC"/>
    <w:rsid w:val="00354AC7"/>
    <w:rsid w:val="00354E97"/>
    <w:rsid w:val="00355BEF"/>
    <w:rsid w:val="00356DED"/>
    <w:rsid w:val="00356FD9"/>
    <w:rsid w:val="003577EA"/>
    <w:rsid w:val="00360017"/>
    <w:rsid w:val="00360436"/>
    <w:rsid w:val="00360F8E"/>
    <w:rsid w:val="00361092"/>
    <w:rsid w:val="00362BA6"/>
    <w:rsid w:val="00362E22"/>
    <w:rsid w:val="00363F46"/>
    <w:rsid w:val="003640D5"/>
    <w:rsid w:val="00364101"/>
    <w:rsid w:val="003653F0"/>
    <w:rsid w:val="0036597E"/>
    <w:rsid w:val="00365C67"/>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775"/>
    <w:rsid w:val="00382E59"/>
    <w:rsid w:val="00383AA7"/>
    <w:rsid w:val="00383EEC"/>
    <w:rsid w:val="00383F75"/>
    <w:rsid w:val="00383FFC"/>
    <w:rsid w:val="003840CE"/>
    <w:rsid w:val="003842C3"/>
    <w:rsid w:val="00384E8C"/>
    <w:rsid w:val="00385016"/>
    <w:rsid w:val="00385272"/>
    <w:rsid w:val="0038544D"/>
    <w:rsid w:val="0038589D"/>
    <w:rsid w:val="003861E5"/>
    <w:rsid w:val="003868FB"/>
    <w:rsid w:val="00386D0C"/>
    <w:rsid w:val="0038760E"/>
    <w:rsid w:val="003908BB"/>
    <w:rsid w:val="00391B4D"/>
    <w:rsid w:val="00391EC8"/>
    <w:rsid w:val="00392524"/>
    <w:rsid w:val="00394928"/>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4E4"/>
    <w:rsid w:val="003A49B5"/>
    <w:rsid w:val="003A5C3E"/>
    <w:rsid w:val="003A632C"/>
    <w:rsid w:val="003A7249"/>
    <w:rsid w:val="003A7912"/>
    <w:rsid w:val="003B036E"/>
    <w:rsid w:val="003B0971"/>
    <w:rsid w:val="003B0A14"/>
    <w:rsid w:val="003B1940"/>
    <w:rsid w:val="003B1A33"/>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8AC"/>
    <w:rsid w:val="003B7EC1"/>
    <w:rsid w:val="003C00A2"/>
    <w:rsid w:val="003C090F"/>
    <w:rsid w:val="003C0965"/>
    <w:rsid w:val="003C0A81"/>
    <w:rsid w:val="003C1CCC"/>
    <w:rsid w:val="003C2043"/>
    <w:rsid w:val="003C2250"/>
    <w:rsid w:val="003C37F7"/>
    <w:rsid w:val="003C3E11"/>
    <w:rsid w:val="003C4CAB"/>
    <w:rsid w:val="003C62B2"/>
    <w:rsid w:val="003C659F"/>
    <w:rsid w:val="003C699C"/>
    <w:rsid w:val="003C6C85"/>
    <w:rsid w:val="003C6F58"/>
    <w:rsid w:val="003C7B4E"/>
    <w:rsid w:val="003D03EC"/>
    <w:rsid w:val="003D0A6E"/>
    <w:rsid w:val="003D0AAA"/>
    <w:rsid w:val="003D0AD8"/>
    <w:rsid w:val="003D0C9E"/>
    <w:rsid w:val="003D2575"/>
    <w:rsid w:val="003D47C3"/>
    <w:rsid w:val="003D4BD9"/>
    <w:rsid w:val="003D4CEC"/>
    <w:rsid w:val="003D4EF2"/>
    <w:rsid w:val="003D59D5"/>
    <w:rsid w:val="003D5DEA"/>
    <w:rsid w:val="003D6073"/>
    <w:rsid w:val="003D60AC"/>
    <w:rsid w:val="003D64C4"/>
    <w:rsid w:val="003D753D"/>
    <w:rsid w:val="003E112F"/>
    <w:rsid w:val="003E2030"/>
    <w:rsid w:val="003E2697"/>
    <w:rsid w:val="003E3112"/>
    <w:rsid w:val="003E3D82"/>
    <w:rsid w:val="003E3E0E"/>
    <w:rsid w:val="003E3FA1"/>
    <w:rsid w:val="003E4DD4"/>
    <w:rsid w:val="003E535A"/>
    <w:rsid w:val="003E56D8"/>
    <w:rsid w:val="003E591F"/>
    <w:rsid w:val="003E5A06"/>
    <w:rsid w:val="003E6F84"/>
    <w:rsid w:val="003E7AD5"/>
    <w:rsid w:val="003F0194"/>
    <w:rsid w:val="003F0596"/>
    <w:rsid w:val="003F072A"/>
    <w:rsid w:val="003F17BA"/>
    <w:rsid w:val="003F1DC4"/>
    <w:rsid w:val="003F3D76"/>
    <w:rsid w:val="003F4005"/>
    <w:rsid w:val="003F4307"/>
    <w:rsid w:val="003F436C"/>
    <w:rsid w:val="003F46D1"/>
    <w:rsid w:val="003F5B5D"/>
    <w:rsid w:val="003F6FBE"/>
    <w:rsid w:val="003F727B"/>
    <w:rsid w:val="003F77E2"/>
    <w:rsid w:val="004001C9"/>
    <w:rsid w:val="00400AD4"/>
    <w:rsid w:val="00400AE1"/>
    <w:rsid w:val="00401245"/>
    <w:rsid w:val="004013F3"/>
    <w:rsid w:val="00401418"/>
    <w:rsid w:val="004022CB"/>
    <w:rsid w:val="004023F2"/>
    <w:rsid w:val="004056DE"/>
    <w:rsid w:val="00406096"/>
    <w:rsid w:val="00406132"/>
    <w:rsid w:val="004073E7"/>
    <w:rsid w:val="00407B4B"/>
    <w:rsid w:val="00407D5E"/>
    <w:rsid w:val="00410167"/>
    <w:rsid w:val="00411C70"/>
    <w:rsid w:val="00412074"/>
    <w:rsid w:val="0041264B"/>
    <w:rsid w:val="0041291C"/>
    <w:rsid w:val="00412F57"/>
    <w:rsid w:val="00412F8E"/>
    <w:rsid w:val="004130E6"/>
    <w:rsid w:val="00413B3A"/>
    <w:rsid w:val="00414483"/>
    <w:rsid w:val="004144F1"/>
    <w:rsid w:val="00414678"/>
    <w:rsid w:val="00414EA0"/>
    <w:rsid w:val="004155EE"/>
    <w:rsid w:val="00415675"/>
    <w:rsid w:val="00415773"/>
    <w:rsid w:val="004158C8"/>
    <w:rsid w:val="004158D4"/>
    <w:rsid w:val="00415A2F"/>
    <w:rsid w:val="00415B84"/>
    <w:rsid w:val="004163C5"/>
    <w:rsid w:val="0041690F"/>
    <w:rsid w:val="00416AE9"/>
    <w:rsid w:val="00421C9C"/>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405DB"/>
    <w:rsid w:val="00440AC3"/>
    <w:rsid w:val="00440D73"/>
    <w:rsid w:val="00440D7A"/>
    <w:rsid w:val="00440EA2"/>
    <w:rsid w:val="00441909"/>
    <w:rsid w:val="00441AC0"/>
    <w:rsid w:val="00442549"/>
    <w:rsid w:val="00444F50"/>
    <w:rsid w:val="00446921"/>
    <w:rsid w:val="004505D5"/>
    <w:rsid w:val="004508F4"/>
    <w:rsid w:val="0045163F"/>
    <w:rsid w:val="00452702"/>
    <w:rsid w:val="004530B2"/>
    <w:rsid w:val="00454FEA"/>
    <w:rsid w:val="004559A0"/>
    <w:rsid w:val="004564B4"/>
    <w:rsid w:val="004570AC"/>
    <w:rsid w:val="00457CEC"/>
    <w:rsid w:val="0046122B"/>
    <w:rsid w:val="00461410"/>
    <w:rsid w:val="004621F8"/>
    <w:rsid w:val="00462401"/>
    <w:rsid w:val="0046266B"/>
    <w:rsid w:val="004631B2"/>
    <w:rsid w:val="004638CB"/>
    <w:rsid w:val="00463D7D"/>
    <w:rsid w:val="00463EFD"/>
    <w:rsid w:val="00464E07"/>
    <w:rsid w:val="00465150"/>
    <w:rsid w:val="0046674D"/>
    <w:rsid w:val="00466BFA"/>
    <w:rsid w:val="00466C13"/>
    <w:rsid w:val="0046704B"/>
    <w:rsid w:val="00467261"/>
    <w:rsid w:val="00467696"/>
    <w:rsid w:val="004679DE"/>
    <w:rsid w:val="00467F04"/>
    <w:rsid w:val="004713C1"/>
    <w:rsid w:val="004716C4"/>
    <w:rsid w:val="00471C21"/>
    <w:rsid w:val="00473228"/>
    <w:rsid w:val="00473BEF"/>
    <w:rsid w:val="00473C7C"/>
    <w:rsid w:val="00474181"/>
    <w:rsid w:val="00474920"/>
    <w:rsid w:val="00474C95"/>
    <w:rsid w:val="0047511F"/>
    <w:rsid w:val="00475BB2"/>
    <w:rsid w:val="00476399"/>
    <w:rsid w:val="0047674A"/>
    <w:rsid w:val="004769B6"/>
    <w:rsid w:val="00476E5B"/>
    <w:rsid w:val="00477737"/>
    <w:rsid w:val="00477C5F"/>
    <w:rsid w:val="00477E6A"/>
    <w:rsid w:val="00477EDE"/>
    <w:rsid w:val="00480051"/>
    <w:rsid w:val="004807A0"/>
    <w:rsid w:val="004807F5"/>
    <w:rsid w:val="00480D01"/>
    <w:rsid w:val="004817E8"/>
    <w:rsid w:val="004829AA"/>
    <w:rsid w:val="00484B1D"/>
    <w:rsid w:val="00486D60"/>
    <w:rsid w:val="004872F6"/>
    <w:rsid w:val="00487E36"/>
    <w:rsid w:val="00487E60"/>
    <w:rsid w:val="00490442"/>
    <w:rsid w:val="0049091E"/>
    <w:rsid w:val="00490A92"/>
    <w:rsid w:val="00490D56"/>
    <w:rsid w:val="00490D58"/>
    <w:rsid w:val="00491616"/>
    <w:rsid w:val="0049209C"/>
    <w:rsid w:val="00492294"/>
    <w:rsid w:val="0049246F"/>
    <w:rsid w:val="00492730"/>
    <w:rsid w:val="00492B85"/>
    <w:rsid w:val="00494080"/>
    <w:rsid w:val="00494305"/>
    <w:rsid w:val="00494603"/>
    <w:rsid w:val="00494761"/>
    <w:rsid w:val="004959E1"/>
    <w:rsid w:val="00497BE3"/>
    <w:rsid w:val="004A039E"/>
    <w:rsid w:val="004A0E95"/>
    <w:rsid w:val="004A126D"/>
    <w:rsid w:val="004A37FD"/>
    <w:rsid w:val="004A49BE"/>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DE2"/>
    <w:rsid w:val="004B7524"/>
    <w:rsid w:val="004C00A5"/>
    <w:rsid w:val="004C04DF"/>
    <w:rsid w:val="004C094C"/>
    <w:rsid w:val="004C0BD4"/>
    <w:rsid w:val="004C0C33"/>
    <w:rsid w:val="004C3603"/>
    <w:rsid w:val="004C41CF"/>
    <w:rsid w:val="004C41DC"/>
    <w:rsid w:val="004C4764"/>
    <w:rsid w:val="004C48D3"/>
    <w:rsid w:val="004C4AF0"/>
    <w:rsid w:val="004C5887"/>
    <w:rsid w:val="004C6266"/>
    <w:rsid w:val="004C74E9"/>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224E"/>
    <w:rsid w:val="004E22B0"/>
    <w:rsid w:val="004E2428"/>
    <w:rsid w:val="004E2D42"/>
    <w:rsid w:val="004E2F5E"/>
    <w:rsid w:val="004E348B"/>
    <w:rsid w:val="004E3516"/>
    <w:rsid w:val="004E3B4B"/>
    <w:rsid w:val="004E3D43"/>
    <w:rsid w:val="004E4D1D"/>
    <w:rsid w:val="004E4E27"/>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F6D"/>
    <w:rsid w:val="005006F3"/>
    <w:rsid w:val="0050078D"/>
    <w:rsid w:val="00501587"/>
    <w:rsid w:val="0050246B"/>
    <w:rsid w:val="00502EC6"/>
    <w:rsid w:val="0050327B"/>
    <w:rsid w:val="005034C6"/>
    <w:rsid w:val="005063B3"/>
    <w:rsid w:val="00507AA3"/>
    <w:rsid w:val="00507ED3"/>
    <w:rsid w:val="005102D5"/>
    <w:rsid w:val="00510895"/>
    <w:rsid w:val="0051133A"/>
    <w:rsid w:val="0051176D"/>
    <w:rsid w:val="00512086"/>
    <w:rsid w:val="00512227"/>
    <w:rsid w:val="00512537"/>
    <w:rsid w:val="005138D6"/>
    <w:rsid w:val="00513B5D"/>
    <w:rsid w:val="00513BB0"/>
    <w:rsid w:val="00514A80"/>
    <w:rsid w:val="00514DF7"/>
    <w:rsid w:val="0051551E"/>
    <w:rsid w:val="0051671A"/>
    <w:rsid w:val="00516D6D"/>
    <w:rsid w:val="00516FDB"/>
    <w:rsid w:val="0051777D"/>
    <w:rsid w:val="00517C19"/>
    <w:rsid w:val="00521481"/>
    <w:rsid w:val="00521CBF"/>
    <w:rsid w:val="00521F55"/>
    <w:rsid w:val="005225C6"/>
    <w:rsid w:val="00522EAD"/>
    <w:rsid w:val="00523372"/>
    <w:rsid w:val="005233B8"/>
    <w:rsid w:val="00523D96"/>
    <w:rsid w:val="00524186"/>
    <w:rsid w:val="00524F48"/>
    <w:rsid w:val="00524F5D"/>
    <w:rsid w:val="005260AB"/>
    <w:rsid w:val="00526356"/>
    <w:rsid w:val="005279B8"/>
    <w:rsid w:val="00530065"/>
    <w:rsid w:val="00532191"/>
    <w:rsid w:val="00532930"/>
    <w:rsid w:val="005329BC"/>
    <w:rsid w:val="00532B76"/>
    <w:rsid w:val="00533C6E"/>
    <w:rsid w:val="00534568"/>
    <w:rsid w:val="00535348"/>
    <w:rsid w:val="005353C8"/>
    <w:rsid w:val="00535F7C"/>
    <w:rsid w:val="0053629F"/>
    <w:rsid w:val="00536BA8"/>
    <w:rsid w:val="00536D04"/>
    <w:rsid w:val="005370B9"/>
    <w:rsid w:val="00537411"/>
    <w:rsid w:val="00537881"/>
    <w:rsid w:val="00537DF6"/>
    <w:rsid w:val="00540473"/>
    <w:rsid w:val="00541698"/>
    <w:rsid w:val="005429DC"/>
    <w:rsid w:val="00543181"/>
    <w:rsid w:val="005450E0"/>
    <w:rsid w:val="005458D3"/>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9DB"/>
    <w:rsid w:val="00564D09"/>
    <w:rsid w:val="00566DDC"/>
    <w:rsid w:val="0056761B"/>
    <w:rsid w:val="00567828"/>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D5A"/>
    <w:rsid w:val="00580B03"/>
    <w:rsid w:val="00580D25"/>
    <w:rsid w:val="005815C3"/>
    <w:rsid w:val="00581D8C"/>
    <w:rsid w:val="00583418"/>
    <w:rsid w:val="005836E8"/>
    <w:rsid w:val="005837DE"/>
    <w:rsid w:val="00583CEF"/>
    <w:rsid w:val="00584799"/>
    <w:rsid w:val="00585490"/>
    <w:rsid w:val="00585964"/>
    <w:rsid w:val="00585D2B"/>
    <w:rsid w:val="005861C9"/>
    <w:rsid w:val="00586B0B"/>
    <w:rsid w:val="00587308"/>
    <w:rsid w:val="00587C75"/>
    <w:rsid w:val="00587CFE"/>
    <w:rsid w:val="0059003D"/>
    <w:rsid w:val="00590323"/>
    <w:rsid w:val="00592401"/>
    <w:rsid w:val="00592642"/>
    <w:rsid w:val="00592D57"/>
    <w:rsid w:val="0059408E"/>
    <w:rsid w:val="00594C22"/>
    <w:rsid w:val="00594C26"/>
    <w:rsid w:val="00594C68"/>
    <w:rsid w:val="00595549"/>
    <w:rsid w:val="005963D9"/>
    <w:rsid w:val="00596454"/>
    <w:rsid w:val="00597527"/>
    <w:rsid w:val="005A14E3"/>
    <w:rsid w:val="005A3799"/>
    <w:rsid w:val="005A3AD7"/>
    <w:rsid w:val="005A419B"/>
    <w:rsid w:val="005A4591"/>
    <w:rsid w:val="005A4E2F"/>
    <w:rsid w:val="005A566F"/>
    <w:rsid w:val="005A5DAE"/>
    <w:rsid w:val="005A615E"/>
    <w:rsid w:val="005A6230"/>
    <w:rsid w:val="005A638B"/>
    <w:rsid w:val="005A65EA"/>
    <w:rsid w:val="005A6739"/>
    <w:rsid w:val="005A6AE1"/>
    <w:rsid w:val="005A6C37"/>
    <w:rsid w:val="005A75DC"/>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A57"/>
    <w:rsid w:val="005C0C42"/>
    <w:rsid w:val="005C109C"/>
    <w:rsid w:val="005C187E"/>
    <w:rsid w:val="005C19C4"/>
    <w:rsid w:val="005C23E3"/>
    <w:rsid w:val="005C258C"/>
    <w:rsid w:val="005C2E98"/>
    <w:rsid w:val="005C3FFD"/>
    <w:rsid w:val="005C41B8"/>
    <w:rsid w:val="005C470A"/>
    <w:rsid w:val="005C50FF"/>
    <w:rsid w:val="005C5309"/>
    <w:rsid w:val="005C5848"/>
    <w:rsid w:val="005C5F6B"/>
    <w:rsid w:val="005C628C"/>
    <w:rsid w:val="005C6832"/>
    <w:rsid w:val="005C688D"/>
    <w:rsid w:val="005C68EF"/>
    <w:rsid w:val="005C6C27"/>
    <w:rsid w:val="005C6EF7"/>
    <w:rsid w:val="005C6F3A"/>
    <w:rsid w:val="005C75D6"/>
    <w:rsid w:val="005D0320"/>
    <w:rsid w:val="005D1422"/>
    <w:rsid w:val="005D17C2"/>
    <w:rsid w:val="005D1A2C"/>
    <w:rsid w:val="005D1FA7"/>
    <w:rsid w:val="005D326E"/>
    <w:rsid w:val="005D3A5E"/>
    <w:rsid w:val="005D3D5C"/>
    <w:rsid w:val="005D3F08"/>
    <w:rsid w:val="005D41F4"/>
    <w:rsid w:val="005D4625"/>
    <w:rsid w:val="005D463B"/>
    <w:rsid w:val="005D4A3C"/>
    <w:rsid w:val="005D595E"/>
    <w:rsid w:val="005D64E5"/>
    <w:rsid w:val="005D6510"/>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421B"/>
    <w:rsid w:val="005F4753"/>
    <w:rsid w:val="005F4827"/>
    <w:rsid w:val="005F5183"/>
    <w:rsid w:val="005F5C81"/>
    <w:rsid w:val="005F5D6E"/>
    <w:rsid w:val="005F5D7F"/>
    <w:rsid w:val="005F5DE2"/>
    <w:rsid w:val="005F6885"/>
    <w:rsid w:val="005F74B5"/>
    <w:rsid w:val="006004E0"/>
    <w:rsid w:val="0060053D"/>
    <w:rsid w:val="0060068A"/>
    <w:rsid w:val="00600D48"/>
    <w:rsid w:val="00601619"/>
    <w:rsid w:val="00601C54"/>
    <w:rsid w:val="00601CD9"/>
    <w:rsid w:val="006022C9"/>
    <w:rsid w:val="006030BD"/>
    <w:rsid w:val="00603526"/>
    <w:rsid w:val="006038D1"/>
    <w:rsid w:val="00604524"/>
    <w:rsid w:val="0060466B"/>
    <w:rsid w:val="00604DFC"/>
    <w:rsid w:val="0060548F"/>
    <w:rsid w:val="006057F5"/>
    <w:rsid w:val="00605BB2"/>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A3"/>
    <w:rsid w:val="0061456C"/>
    <w:rsid w:val="00614F22"/>
    <w:rsid w:val="00614FC8"/>
    <w:rsid w:val="0061540B"/>
    <w:rsid w:val="00615EA1"/>
    <w:rsid w:val="006161D6"/>
    <w:rsid w:val="006167FE"/>
    <w:rsid w:val="006169D6"/>
    <w:rsid w:val="00617428"/>
    <w:rsid w:val="00617CEC"/>
    <w:rsid w:val="00620368"/>
    <w:rsid w:val="00620913"/>
    <w:rsid w:val="006234F8"/>
    <w:rsid w:val="00623D36"/>
    <w:rsid w:val="00623F44"/>
    <w:rsid w:val="00624752"/>
    <w:rsid w:val="00624B1C"/>
    <w:rsid w:val="00625456"/>
    <w:rsid w:val="00625AD3"/>
    <w:rsid w:val="00626783"/>
    <w:rsid w:val="006271F5"/>
    <w:rsid w:val="00627326"/>
    <w:rsid w:val="0062732B"/>
    <w:rsid w:val="006273DB"/>
    <w:rsid w:val="006274F4"/>
    <w:rsid w:val="006278EE"/>
    <w:rsid w:val="006279ED"/>
    <w:rsid w:val="00627D4A"/>
    <w:rsid w:val="00630789"/>
    <w:rsid w:val="00630E6B"/>
    <w:rsid w:val="00631363"/>
    <w:rsid w:val="00632015"/>
    <w:rsid w:val="006320AE"/>
    <w:rsid w:val="006321BB"/>
    <w:rsid w:val="00632D3A"/>
    <w:rsid w:val="00632E6B"/>
    <w:rsid w:val="00633379"/>
    <w:rsid w:val="00633AD1"/>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58B5"/>
    <w:rsid w:val="00646584"/>
    <w:rsid w:val="00646D9B"/>
    <w:rsid w:val="00646F3D"/>
    <w:rsid w:val="006476FB"/>
    <w:rsid w:val="00647B15"/>
    <w:rsid w:val="00647FAD"/>
    <w:rsid w:val="00651821"/>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15E4"/>
    <w:rsid w:val="006617DC"/>
    <w:rsid w:val="006627DE"/>
    <w:rsid w:val="006628CF"/>
    <w:rsid w:val="00663201"/>
    <w:rsid w:val="00664106"/>
    <w:rsid w:val="0066412D"/>
    <w:rsid w:val="00665B1C"/>
    <w:rsid w:val="00665B95"/>
    <w:rsid w:val="006663C0"/>
    <w:rsid w:val="006664C8"/>
    <w:rsid w:val="00666602"/>
    <w:rsid w:val="00666E1D"/>
    <w:rsid w:val="006676B0"/>
    <w:rsid w:val="00667ADF"/>
    <w:rsid w:val="00667B5A"/>
    <w:rsid w:val="00670459"/>
    <w:rsid w:val="00671274"/>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99"/>
    <w:rsid w:val="006825D1"/>
    <w:rsid w:val="0068280F"/>
    <w:rsid w:val="00682A4D"/>
    <w:rsid w:val="00683608"/>
    <w:rsid w:val="00683642"/>
    <w:rsid w:val="00684184"/>
    <w:rsid w:val="00684AA6"/>
    <w:rsid w:val="00684C4F"/>
    <w:rsid w:val="006856C0"/>
    <w:rsid w:val="00687C17"/>
    <w:rsid w:val="0069017A"/>
    <w:rsid w:val="00690490"/>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2C54"/>
    <w:rsid w:val="006A3156"/>
    <w:rsid w:val="006A48AC"/>
    <w:rsid w:val="006A4A7F"/>
    <w:rsid w:val="006A5575"/>
    <w:rsid w:val="006A6E83"/>
    <w:rsid w:val="006A7F66"/>
    <w:rsid w:val="006A7F70"/>
    <w:rsid w:val="006B0442"/>
    <w:rsid w:val="006B04EF"/>
    <w:rsid w:val="006B0964"/>
    <w:rsid w:val="006B1ABC"/>
    <w:rsid w:val="006B23F5"/>
    <w:rsid w:val="006B29D5"/>
    <w:rsid w:val="006B2AF3"/>
    <w:rsid w:val="006B4BDB"/>
    <w:rsid w:val="006B50FA"/>
    <w:rsid w:val="006B6698"/>
    <w:rsid w:val="006B6E95"/>
    <w:rsid w:val="006B6F08"/>
    <w:rsid w:val="006B6F11"/>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EF4"/>
    <w:rsid w:val="006C3F66"/>
    <w:rsid w:val="006C416B"/>
    <w:rsid w:val="006C4D50"/>
    <w:rsid w:val="006C4F31"/>
    <w:rsid w:val="006C57C7"/>
    <w:rsid w:val="006C5B74"/>
    <w:rsid w:val="006C6843"/>
    <w:rsid w:val="006C6896"/>
    <w:rsid w:val="006C6FA5"/>
    <w:rsid w:val="006C7D03"/>
    <w:rsid w:val="006C7D96"/>
    <w:rsid w:val="006D0182"/>
    <w:rsid w:val="006D08AE"/>
    <w:rsid w:val="006D0A30"/>
    <w:rsid w:val="006D1BCA"/>
    <w:rsid w:val="006D3999"/>
    <w:rsid w:val="006D516E"/>
    <w:rsid w:val="006D53B5"/>
    <w:rsid w:val="006D669F"/>
    <w:rsid w:val="006D6F89"/>
    <w:rsid w:val="006D7810"/>
    <w:rsid w:val="006D7B1A"/>
    <w:rsid w:val="006E064C"/>
    <w:rsid w:val="006E0E97"/>
    <w:rsid w:val="006E1452"/>
    <w:rsid w:val="006E16E6"/>
    <w:rsid w:val="006E1ECC"/>
    <w:rsid w:val="006E2086"/>
    <w:rsid w:val="006E2D78"/>
    <w:rsid w:val="006E390D"/>
    <w:rsid w:val="006E3FFF"/>
    <w:rsid w:val="006E41D3"/>
    <w:rsid w:val="006E5CE9"/>
    <w:rsid w:val="006E64EB"/>
    <w:rsid w:val="006E6706"/>
    <w:rsid w:val="006E673E"/>
    <w:rsid w:val="006E6835"/>
    <w:rsid w:val="006E6B0E"/>
    <w:rsid w:val="006E6F13"/>
    <w:rsid w:val="006E70D7"/>
    <w:rsid w:val="006E7BA8"/>
    <w:rsid w:val="006E7C54"/>
    <w:rsid w:val="006F0A12"/>
    <w:rsid w:val="006F0BA8"/>
    <w:rsid w:val="006F0D1F"/>
    <w:rsid w:val="006F0EB1"/>
    <w:rsid w:val="006F0F10"/>
    <w:rsid w:val="006F1944"/>
    <w:rsid w:val="006F1F45"/>
    <w:rsid w:val="006F31B8"/>
    <w:rsid w:val="006F3318"/>
    <w:rsid w:val="006F392B"/>
    <w:rsid w:val="006F3F4C"/>
    <w:rsid w:val="006F4EAF"/>
    <w:rsid w:val="006F4F07"/>
    <w:rsid w:val="006F5135"/>
    <w:rsid w:val="006F56AE"/>
    <w:rsid w:val="006F5B07"/>
    <w:rsid w:val="006F6121"/>
    <w:rsid w:val="006F6264"/>
    <w:rsid w:val="00700960"/>
    <w:rsid w:val="00700AB6"/>
    <w:rsid w:val="00701B60"/>
    <w:rsid w:val="00701BF4"/>
    <w:rsid w:val="00702525"/>
    <w:rsid w:val="00702C53"/>
    <w:rsid w:val="00704106"/>
    <w:rsid w:val="00704A83"/>
    <w:rsid w:val="007050EC"/>
    <w:rsid w:val="007052A2"/>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8EB"/>
    <w:rsid w:val="00735E8B"/>
    <w:rsid w:val="007362E8"/>
    <w:rsid w:val="00736C6F"/>
    <w:rsid w:val="00736D1C"/>
    <w:rsid w:val="007370EE"/>
    <w:rsid w:val="007402F1"/>
    <w:rsid w:val="00740AD9"/>
    <w:rsid w:val="0074107A"/>
    <w:rsid w:val="007416D2"/>
    <w:rsid w:val="0074274A"/>
    <w:rsid w:val="00743D37"/>
    <w:rsid w:val="0074402B"/>
    <w:rsid w:val="00744C1F"/>
    <w:rsid w:val="007456A3"/>
    <w:rsid w:val="00745705"/>
    <w:rsid w:val="007465BA"/>
    <w:rsid w:val="00751650"/>
    <w:rsid w:val="00751D8B"/>
    <w:rsid w:val="007525FD"/>
    <w:rsid w:val="00752C30"/>
    <w:rsid w:val="007534BE"/>
    <w:rsid w:val="00753964"/>
    <w:rsid w:val="0075428B"/>
    <w:rsid w:val="00755098"/>
    <w:rsid w:val="00755A68"/>
    <w:rsid w:val="00755C20"/>
    <w:rsid w:val="00755DE8"/>
    <w:rsid w:val="00756D34"/>
    <w:rsid w:val="00757E9C"/>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CAC"/>
    <w:rsid w:val="007701AA"/>
    <w:rsid w:val="007704E1"/>
    <w:rsid w:val="00770934"/>
    <w:rsid w:val="007709FF"/>
    <w:rsid w:val="00770C52"/>
    <w:rsid w:val="00770D70"/>
    <w:rsid w:val="00771238"/>
    <w:rsid w:val="007717DE"/>
    <w:rsid w:val="00771980"/>
    <w:rsid w:val="00771C1F"/>
    <w:rsid w:val="00772389"/>
    <w:rsid w:val="00772586"/>
    <w:rsid w:val="007729AF"/>
    <w:rsid w:val="00772DAA"/>
    <w:rsid w:val="0077317B"/>
    <w:rsid w:val="00773373"/>
    <w:rsid w:val="00773A5A"/>
    <w:rsid w:val="00773F92"/>
    <w:rsid w:val="007741C0"/>
    <w:rsid w:val="00774BE4"/>
    <w:rsid w:val="00774D03"/>
    <w:rsid w:val="00775200"/>
    <w:rsid w:val="007768AA"/>
    <w:rsid w:val="00776DC6"/>
    <w:rsid w:val="00777681"/>
    <w:rsid w:val="00777880"/>
    <w:rsid w:val="00781085"/>
    <w:rsid w:val="007815D3"/>
    <w:rsid w:val="00782390"/>
    <w:rsid w:val="0078387B"/>
    <w:rsid w:val="00784C00"/>
    <w:rsid w:val="00784C37"/>
    <w:rsid w:val="00784C82"/>
    <w:rsid w:val="00784D10"/>
    <w:rsid w:val="0078528E"/>
    <w:rsid w:val="00785EA1"/>
    <w:rsid w:val="007868D2"/>
    <w:rsid w:val="00786988"/>
    <w:rsid w:val="00786B73"/>
    <w:rsid w:val="00787BB9"/>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465"/>
    <w:rsid w:val="00797890"/>
    <w:rsid w:val="00797C3B"/>
    <w:rsid w:val="007A02E7"/>
    <w:rsid w:val="007A0AEE"/>
    <w:rsid w:val="007A0FE4"/>
    <w:rsid w:val="007A1068"/>
    <w:rsid w:val="007A1117"/>
    <w:rsid w:val="007A12E6"/>
    <w:rsid w:val="007A1613"/>
    <w:rsid w:val="007A277D"/>
    <w:rsid w:val="007A2CB1"/>
    <w:rsid w:val="007A2E2B"/>
    <w:rsid w:val="007A43CC"/>
    <w:rsid w:val="007A460A"/>
    <w:rsid w:val="007A47D8"/>
    <w:rsid w:val="007A487A"/>
    <w:rsid w:val="007A4EA5"/>
    <w:rsid w:val="007A5290"/>
    <w:rsid w:val="007A5E95"/>
    <w:rsid w:val="007A699C"/>
    <w:rsid w:val="007A6E52"/>
    <w:rsid w:val="007A79D6"/>
    <w:rsid w:val="007A79FC"/>
    <w:rsid w:val="007B0877"/>
    <w:rsid w:val="007B103D"/>
    <w:rsid w:val="007B2D31"/>
    <w:rsid w:val="007B2E0F"/>
    <w:rsid w:val="007B2F95"/>
    <w:rsid w:val="007B3E2E"/>
    <w:rsid w:val="007B3EC5"/>
    <w:rsid w:val="007B4654"/>
    <w:rsid w:val="007B4666"/>
    <w:rsid w:val="007B4A9D"/>
    <w:rsid w:val="007B4FF5"/>
    <w:rsid w:val="007B503F"/>
    <w:rsid w:val="007B5BBD"/>
    <w:rsid w:val="007B5E60"/>
    <w:rsid w:val="007B6563"/>
    <w:rsid w:val="007B6624"/>
    <w:rsid w:val="007B67FD"/>
    <w:rsid w:val="007B6DC8"/>
    <w:rsid w:val="007B7431"/>
    <w:rsid w:val="007B783A"/>
    <w:rsid w:val="007B789A"/>
    <w:rsid w:val="007B799E"/>
    <w:rsid w:val="007B79A2"/>
    <w:rsid w:val="007B7C3F"/>
    <w:rsid w:val="007B7FC3"/>
    <w:rsid w:val="007C02DF"/>
    <w:rsid w:val="007C1381"/>
    <w:rsid w:val="007C18F3"/>
    <w:rsid w:val="007C1959"/>
    <w:rsid w:val="007C1B81"/>
    <w:rsid w:val="007C26E8"/>
    <w:rsid w:val="007C2970"/>
    <w:rsid w:val="007C33DB"/>
    <w:rsid w:val="007C37EC"/>
    <w:rsid w:val="007C45B7"/>
    <w:rsid w:val="007C4944"/>
    <w:rsid w:val="007C4CB1"/>
    <w:rsid w:val="007C54B7"/>
    <w:rsid w:val="007C66BD"/>
    <w:rsid w:val="007D00A9"/>
    <w:rsid w:val="007D0352"/>
    <w:rsid w:val="007D12BA"/>
    <w:rsid w:val="007D1486"/>
    <w:rsid w:val="007D1779"/>
    <w:rsid w:val="007D17BB"/>
    <w:rsid w:val="007D35D4"/>
    <w:rsid w:val="007D38AC"/>
    <w:rsid w:val="007D438A"/>
    <w:rsid w:val="007D46A9"/>
    <w:rsid w:val="007D5A11"/>
    <w:rsid w:val="007D5A49"/>
    <w:rsid w:val="007D627E"/>
    <w:rsid w:val="007D722C"/>
    <w:rsid w:val="007D7386"/>
    <w:rsid w:val="007D786A"/>
    <w:rsid w:val="007D7F1F"/>
    <w:rsid w:val="007E0190"/>
    <w:rsid w:val="007E04DF"/>
    <w:rsid w:val="007E14DC"/>
    <w:rsid w:val="007E15A9"/>
    <w:rsid w:val="007E2417"/>
    <w:rsid w:val="007E2565"/>
    <w:rsid w:val="007E32C7"/>
    <w:rsid w:val="007E44F9"/>
    <w:rsid w:val="007E460F"/>
    <w:rsid w:val="007E53EC"/>
    <w:rsid w:val="007F02DE"/>
    <w:rsid w:val="007F0B3F"/>
    <w:rsid w:val="007F0BBB"/>
    <w:rsid w:val="007F1855"/>
    <w:rsid w:val="007F1ECB"/>
    <w:rsid w:val="007F249F"/>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6D4"/>
    <w:rsid w:val="00803B22"/>
    <w:rsid w:val="008040C0"/>
    <w:rsid w:val="008048C6"/>
    <w:rsid w:val="00805D68"/>
    <w:rsid w:val="00806493"/>
    <w:rsid w:val="00806528"/>
    <w:rsid w:val="008066F5"/>
    <w:rsid w:val="008067BC"/>
    <w:rsid w:val="00806F11"/>
    <w:rsid w:val="00806FA9"/>
    <w:rsid w:val="0080745D"/>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41D1"/>
    <w:rsid w:val="00824315"/>
    <w:rsid w:val="008246DB"/>
    <w:rsid w:val="00824CD2"/>
    <w:rsid w:val="00825525"/>
    <w:rsid w:val="008262C7"/>
    <w:rsid w:val="00826695"/>
    <w:rsid w:val="00826ACC"/>
    <w:rsid w:val="00826C52"/>
    <w:rsid w:val="00826DEC"/>
    <w:rsid w:val="008271F1"/>
    <w:rsid w:val="0082788D"/>
    <w:rsid w:val="00827E61"/>
    <w:rsid w:val="008303F1"/>
    <w:rsid w:val="00830604"/>
    <w:rsid w:val="00830735"/>
    <w:rsid w:val="0083081F"/>
    <w:rsid w:val="00830BB1"/>
    <w:rsid w:val="00830DFB"/>
    <w:rsid w:val="008313D6"/>
    <w:rsid w:val="0083192F"/>
    <w:rsid w:val="0083398C"/>
    <w:rsid w:val="008350AC"/>
    <w:rsid w:val="00835638"/>
    <w:rsid w:val="0083572B"/>
    <w:rsid w:val="00835C87"/>
    <w:rsid w:val="0083799A"/>
    <w:rsid w:val="00837B23"/>
    <w:rsid w:val="00837C84"/>
    <w:rsid w:val="00840258"/>
    <w:rsid w:val="00840520"/>
    <w:rsid w:val="0084060F"/>
    <w:rsid w:val="00840D1D"/>
    <w:rsid w:val="00840E13"/>
    <w:rsid w:val="00840ED7"/>
    <w:rsid w:val="00841128"/>
    <w:rsid w:val="00841A87"/>
    <w:rsid w:val="00841BFD"/>
    <w:rsid w:val="008430F3"/>
    <w:rsid w:val="00843567"/>
    <w:rsid w:val="008438DA"/>
    <w:rsid w:val="008439DD"/>
    <w:rsid w:val="0084427A"/>
    <w:rsid w:val="0084435B"/>
    <w:rsid w:val="008444A8"/>
    <w:rsid w:val="0084470B"/>
    <w:rsid w:val="00844889"/>
    <w:rsid w:val="008448D7"/>
    <w:rsid w:val="008453CB"/>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C9E"/>
    <w:rsid w:val="008555D4"/>
    <w:rsid w:val="0085570D"/>
    <w:rsid w:val="008558CB"/>
    <w:rsid w:val="008570F5"/>
    <w:rsid w:val="00857127"/>
    <w:rsid w:val="0085733A"/>
    <w:rsid w:val="00857B7F"/>
    <w:rsid w:val="00857D66"/>
    <w:rsid w:val="0086001C"/>
    <w:rsid w:val="008601F0"/>
    <w:rsid w:val="00860F1F"/>
    <w:rsid w:val="0086156B"/>
    <w:rsid w:val="00861A1B"/>
    <w:rsid w:val="00862350"/>
    <w:rsid w:val="00862FE2"/>
    <w:rsid w:val="00863436"/>
    <w:rsid w:val="0086358D"/>
    <w:rsid w:val="00863A3E"/>
    <w:rsid w:val="00864022"/>
    <w:rsid w:val="00864D99"/>
    <w:rsid w:val="00866398"/>
    <w:rsid w:val="00867271"/>
    <w:rsid w:val="0087024B"/>
    <w:rsid w:val="00870886"/>
    <w:rsid w:val="0087111E"/>
    <w:rsid w:val="00871403"/>
    <w:rsid w:val="00871656"/>
    <w:rsid w:val="00871A49"/>
    <w:rsid w:val="00873298"/>
    <w:rsid w:val="00873941"/>
    <w:rsid w:val="00873959"/>
    <w:rsid w:val="00873A72"/>
    <w:rsid w:val="00874264"/>
    <w:rsid w:val="00874595"/>
    <w:rsid w:val="00874AEC"/>
    <w:rsid w:val="0087564E"/>
    <w:rsid w:val="00875752"/>
    <w:rsid w:val="00876EF6"/>
    <w:rsid w:val="00876F74"/>
    <w:rsid w:val="0088000C"/>
    <w:rsid w:val="008806E4"/>
    <w:rsid w:val="008809D5"/>
    <w:rsid w:val="00880D39"/>
    <w:rsid w:val="00880DC8"/>
    <w:rsid w:val="00880E4F"/>
    <w:rsid w:val="0088223A"/>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EE1"/>
    <w:rsid w:val="008A1816"/>
    <w:rsid w:val="008A2144"/>
    <w:rsid w:val="008A244A"/>
    <w:rsid w:val="008A258A"/>
    <w:rsid w:val="008A2DA5"/>
    <w:rsid w:val="008A35B3"/>
    <w:rsid w:val="008A37E7"/>
    <w:rsid w:val="008A3CDD"/>
    <w:rsid w:val="008A3F49"/>
    <w:rsid w:val="008A46D5"/>
    <w:rsid w:val="008A4713"/>
    <w:rsid w:val="008A4959"/>
    <w:rsid w:val="008A6BF4"/>
    <w:rsid w:val="008A71CC"/>
    <w:rsid w:val="008A74A8"/>
    <w:rsid w:val="008B0B5B"/>
    <w:rsid w:val="008B1371"/>
    <w:rsid w:val="008B191F"/>
    <w:rsid w:val="008B20FD"/>
    <w:rsid w:val="008B2281"/>
    <w:rsid w:val="008B2DE0"/>
    <w:rsid w:val="008B41B3"/>
    <w:rsid w:val="008B461C"/>
    <w:rsid w:val="008B595F"/>
    <w:rsid w:val="008B5DA7"/>
    <w:rsid w:val="008B5EB2"/>
    <w:rsid w:val="008B6469"/>
    <w:rsid w:val="008B667C"/>
    <w:rsid w:val="008B695B"/>
    <w:rsid w:val="008B7F5F"/>
    <w:rsid w:val="008C10A3"/>
    <w:rsid w:val="008C1187"/>
    <w:rsid w:val="008C12AA"/>
    <w:rsid w:val="008C14EB"/>
    <w:rsid w:val="008C1D21"/>
    <w:rsid w:val="008C27E6"/>
    <w:rsid w:val="008C3768"/>
    <w:rsid w:val="008C3973"/>
    <w:rsid w:val="008C3DB1"/>
    <w:rsid w:val="008C4B4B"/>
    <w:rsid w:val="008C4C53"/>
    <w:rsid w:val="008C56BD"/>
    <w:rsid w:val="008C789E"/>
    <w:rsid w:val="008D0864"/>
    <w:rsid w:val="008D17B4"/>
    <w:rsid w:val="008D1E56"/>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1BBC"/>
    <w:rsid w:val="008E2D2C"/>
    <w:rsid w:val="008E2F46"/>
    <w:rsid w:val="008E3007"/>
    <w:rsid w:val="008E34DE"/>
    <w:rsid w:val="008E4B6F"/>
    <w:rsid w:val="008E56BA"/>
    <w:rsid w:val="008E5A03"/>
    <w:rsid w:val="008E6A62"/>
    <w:rsid w:val="008E6D08"/>
    <w:rsid w:val="008E74E5"/>
    <w:rsid w:val="008E7784"/>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6124"/>
    <w:rsid w:val="008F6D79"/>
    <w:rsid w:val="008F785A"/>
    <w:rsid w:val="0090067C"/>
    <w:rsid w:val="00901624"/>
    <w:rsid w:val="00902212"/>
    <w:rsid w:val="009024F8"/>
    <w:rsid w:val="00902A9F"/>
    <w:rsid w:val="00902F89"/>
    <w:rsid w:val="0090342C"/>
    <w:rsid w:val="00903CBE"/>
    <w:rsid w:val="00903D71"/>
    <w:rsid w:val="00904A0E"/>
    <w:rsid w:val="00904CE4"/>
    <w:rsid w:val="00905DDB"/>
    <w:rsid w:val="0090612D"/>
    <w:rsid w:val="00906506"/>
    <w:rsid w:val="00906BFC"/>
    <w:rsid w:val="00906D29"/>
    <w:rsid w:val="0090736B"/>
    <w:rsid w:val="00907B79"/>
    <w:rsid w:val="00910C6D"/>
    <w:rsid w:val="00911055"/>
    <w:rsid w:val="00911421"/>
    <w:rsid w:val="00911559"/>
    <w:rsid w:val="00911E0D"/>
    <w:rsid w:val="00912807"/>
    <w:rsid w:val="00913B04"/>
    <w:rsid w:val="00913D4D"/>
    <w:rsid w:val="009156E7"/>
    <w:rsid w:val="00915769"/>
    <w:rsid w:val="009168DE"/>
    <w:rsid w:val="00917A23"/>
    <w:rsid w:val="009207C4"/>
    <w:rsid w:val="00921225"/>
    <w:rsid w:val="00921458"/>
    <w:rsid w:val="00921C43"/>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A76"/>
    <w:rsid w:val="00931E76"/>
    <w:rsid w:val="00931FC0"/>
    <w:rsid w:val="009332BE"/>
    <w:rsid w:val="00933A0E"/>
    <w:rsid w:val="00933EA7"/>
    <w:rsid w:val="009341B7"/>
    <w:rsid w:val="009364AC"/>
    <w:rsid w:val="009366FE"/>
    <w:rsid w:val="00936A4E"/>
    <w:rsid w:val="0093705D"/>
    <w:rsid w:val="00937107"/>
    <w:rsid w:val="009375E8"/>
    <w:rsid w:val="00937797"/>
    <w:rsid w:val="009400FD"/>
    <w:rsid w:val="0094098C"/>
    <w:rsid w:val="00942CB5"/>
    <w:rsid w:val="009430D3"/>
    <w:rsid w:val="00943719"/>
    <w:rsid w:val="00943D8F"/>
    <w:rsid w:val="00944BE5"/>
    <w:rsid w:val="009456E2"/>
    <w:rsid w:val="009457A7"/>
    <w:rsid w:val="00945877"/>
    <w:rsid w:val="00945A2B"/>
    <w:rsid w:val="00946CD9"/>
    <w:rsid w:val="00947140"/>
    <w:rsid w:val="009471B9"/>
    <w:rsid w:val="0094767C"/>
    <w:rsid w:val="009479D2"/>
    <w:rsid w:val="00947E95"/>
    <w:rsid w:val="00947FD9"/>
    <w:rsid w:val="00950212"/>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D2E"/>
    <w:rsid w:val="00957D57"/>
    <w:rsid w:val="00957E6F"/>
    <w:rsid w:val="0096056A"/>
    <w:rsid w:val="0096083B"/>
    <w:rsid w:val="00961311"/>
    <w:rsid w:val="00962828"/>
    <w:rsid w:val="00962B45"/>
    <w:rsid w:val="00962C11"/>
    <w:rsid w:val="00962EAE"/>
    <w:rsid w:val="009636F5"/>
    <w:rsid w:val="00963F1B"/>
    <w:rsid w:val="009642CA"/>
    <w:rsid w:val="00964981"/>
    <w:rsid w:val="0096695B"/>
    <w:rsid w:val="00967295"/>
    <w:rsid w:val="009673B5"/>
    <w:rsid w:val="00967702"/>
    <w:rsid w:val="00970A7C"/>
    <w:rsid w:val="009711DA"/>
    <w:rsid w:val="00971527"/>
    <w:rsid w:val="009715AD"/>
    <w:rsid w:val="0097246A"/>
    <w:rsid w:val="00972598"/>
    <w:rsid w:val="00973033"/>
    <w:rsid w:val="009737DD"/>
    <w:rsid w:val="0097380E"/>
    <w:rsid w:val="00974C83"/>
    <w:rsid w:val="00974D45"/>
    <w:rsid w:val="00975937"/>
    <w:rsid w:val="009768AE"/>
    <w:rsid w:val="00976B6A"/>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A08AF"/>
    <w:rsid w:val="009A0CB6"/>
    <w:rsid w:val="009A10CD"/>
    <w:rsid w:val="009A14DC"/>
    <w:rsid w:val="009A1CE7"/>
    <w:rsid w:val="009A1EE8"/>
    <w:rsid w:val="009A2304"/>
    <w:rsid w:val="009A3385"/>
    <w:rsid w:val="009A43E9"/>
    <w:rsid w:val="009A5000"/>
    <w:rsid w:val="009A7384"/>
    <w:rsid w:val="009A7955"/>
    <w:rsid w:val="009B0FF4"/>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2133"/>
    <w:rsid w:val="009C2247"/>
    <w:rsid w:val="009C27B3"/>
    <w:rsid w:val="009C2C5E"/>
    <w:rsid w:val="009C2E39"/>
    <w:rsid w:val="009C2E5C"/>
    <w:rsid w:val="009C3699"/>
    <w:rsid w:val="009C37E6"/>
    <w:rsid w:val="009C42E6"/>
    <w:rsid w:val="009C523D"/>
    <w:rsid w:val="009C6971"/>
    <w:rsid w:val="009C734E"/>
    <w:rsid w:val="009C7593"/>
    <w:rsid w:val="009C7678"/>
    <w:rsid w:val="009C7860"/>
    <w:rsid w:val="009D0ED7"/>
    <w:rsid w:val="009D10E4"/>
    <w:rsid w:val="009D1827"/>
    <w:rsid w:val="009D2190"/>
    <w:rsid w:val="009D2317"/>
    <w:rsid w:val="009D281D"/>
    <w:rsid w:val="009D4A7E"/>
    <w:rsid w:val="009D4B96"/>
    <w:rsid w:val="009D4D61"/>
    <w:rsid w:val="009D57B5"/>
    <w:rsid w:val="009D6538"/>
    <w:rsid w:val="009D7356"/>
    <w:rsid w:val="009D7B43"/>
    <w:rsid w:val="009D7C18"/>
    <w:rsid w:val="009D7DDB"/>
    <w:rsid w:val="009E072E"/>
    <w:rsid w:val="009E0F48"/>
    <w:rsid w:val="009E13FA"/>
    <w:rsid w:val="009E23E5"/>
    <w:rsid w:val="009E2D98"/>
    <w:rsid w:val="009E3581"/>
    <w:rsid w:val="009E3964"/>
    <w:rsid w:val="009E39E6"/>
    <w:rsid w:val="009E3C83"/>
    <w:rsid w:val="009E4890"/>
    <w:rsid w:val="009E5262"/>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4049"/>
    <w:rsid w:val="009F5925"/>
    <w:rsid w:val="009F68A4"/>
    <w:rsid w:val="009F737C"/>
    <w:rsid w:val="00A00081"/>
    <w:rsid w:val="00A008A7"/>
    <w:rsid w:val="00A009EB"/>
    <w:rsid w:val="00A02D38"/>
    <w:rsid w:val="00A03E7F"/>
    <w:rsid w:val="00A03F87"/>
    <w:rsid w:val="00A04834"/>
    <w:rsid w:val="00A04F76"/>
    <w:rsid w:val="00A0571C"/>
    <w:rsid w:val="00A05D91"/>
    <w:rsid w:val="00A068F2"/>
    <w:rsid w:val="00A06EFF"/>
    <w:rsid w:val="00A07372"/>
    <w:rsid w:val="00A07F85"/>
    <w:rsid w:val="00A10022"/>
    <w:rsid w:val="00A10035"/>
    <w:rsid w:val="00A10601"/>
    <w:rsid w:val="00A10C10"/>
    <w:rsid w:val="00A11551"/>
    <w:rsid w:val="00A11575"/>
    <w:rsid w:val="00A117FF"/>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1D4"/>
    <w:rsid w:val="00A265AA"/>
    <w:rsid w:val="00A2687D"/>
    <w:rsid w:val="00A26987"/>
    <w:rsid w:val="00A26E14"/>
    <w:rsid w:val="00A270AA"/>
    <w:rsid w:val="00A27D2D"/>
    <w:rsid w:val="00A32B61"/>
    <w:rsid w:val="00A32BD5"/>
    <w:rsid w:val="00A32DC8"/>
    <w:rsid w:val="00A343EE"/>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C07"/>
    <w:rsid w:val="00A64E58"/>
    <w:rsid w:val="00A64E9F"/>
    <w:rsid w:val="00A64F18"/>
    <w:rsid w:val="00A654B3"/>
    <w:rsid w:val="00A66879"/>
    <w:rsid w:val="00A66C33"/>
    <w:rsid w:val="00A6710B"/>
    <w:rsid w:val="00A672A2"/>
    <w:rsid w:val="00A672F0"/>
    <w:rsid w:val="00A707EA"/>
    <w:rsid w:val="00A70CF9"/>
    <w:rsid w:val="00A71451"/>
    <w:rsid w:val="00A71652"/>
    <w:rsid w:val="00A7168C"/>
    <w:rsid w:val="00A71CA3"/>
    <w:rsid w:val="00A71FC8"/>
    <w:rsid w:val="00A73F80"/>
    <w:rsid w:val="00A74196"/>
    <w:rsid w:val="00A74252"/>
    <w:rsid w:val="00A742CB"/>
    <w:rsid w:val="00A74735"/>
    <w:rsid w:val="00A7506F"/>
    <w:rsid w:val="00A75445"/>
    <w:rsid w:val="00A75888"/>
    <w:rsid w:val="00A7658D"/>
    <w:rsid w:val="00A766E3"/>
    <w:rsid w:val="00A76BBB"/>
    <w:rsid w:val="00A76EAC"/>
    <w:rsid w:val="00A7769C"/>
    <w:rsid w:val="00A80E9B"/>
    <w:rsid w:val="00A81688"/>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502D"/>
    <w:rsid w:val="00AA5273"/>
    <w:rsid w:val="00AA6419"/>
    <w:rsid w:val="00AA67CB"/>
    <w:rsid w:val="00AA68B6"/>
    <w:rsid w:val="00AA7890"/>
    <w:rsid w:val="00AB04A2"/>
    <w:rsid w:val="00AB1A48"/>
    <w:rsid w:val="00AB31CA"/>
    <w:rsid w:val="00AB3D26"/>
    <w:rsid w:val="00AB4375"/>
    <w:rsid w:val="00AB44B9"/>
    <w:rsid w:val="00AB4C70"/>
    <w:rsid w:val="00AB508F"/>
    <w:rsid w:val="00AB589A"/>
    <w:rsid w:val="00AB6482"/>
    <w:rsid w:val="00AB7842"/>
    <w:rsid w:val="00AB7A62"/>
    <w:rsid w:val="00AB7AD4"/>
    <w:rsid w:val="00AB7EC3"/>
    <w:rsid w:val="00AC0379"/>
    <w:rsid w:val="00AC2096"/>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E0D"/>
    <w:rsid w:val="00AD19DE"/>
    <w:rsid w:val="00AD2492"/>
    <w:rsid w:val="00AD2835"/>
    <w:rsid w:val="00AD2E1B"/>
    <w:rsid w:val="00AD339E"/>
    <w:rsid w:val="00AD34C6"/>
    <w:rsid w:val="00AD44D3"/>
    <w:rsid w:val="00AD4BA6"/>
    <w:rsid w:val="00AD4FDA"/>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865"/>
    <w:rsid w:val="00AE574C"/>
    <w:rsid w:val="00AE5A58"/>
    <w:rsid w:val="00AE5B08"/>
    <w:rsid w:val="00AE60D8"/>
    <w:rsid w:val="00AE6BBB"/>
    <w:rsid w:val="00AE6E3E"/>
    <w:rsid w:val="00AE75B5"/>
    <w:rsid w:val="00AE77B1"/>
    <w:rsid w:val="00AE77EA"/>
    <w:rsid w:val="00AE7FB5"/>
    <w:rsid w:val="00AF03A3"/>
    <w:rsid w:val="00AF046C"/>
    <w:rsid w:val="00AF1273"/>
    <w:rsid w:val="00AF15CC"/>
    <w:rsid w:val="00AF1D8A"/>
    <w:rsid w:val="00AF2AAF"/>
    <w:rsid w:val="00AF2FBA"/>
    <w:rsid w:val="00AF304D"/>
    <w:rsid w:val="00AF3139"/>
    <w:rsid w:val="00AF370A"/>
    <w:rsid w:val="00AF3720"/>
    <w:rsid w:val="00AF3FB6"/>
    <w:rsid w:val="00AF4557"/>
    <w:rsid w:val="00AF6FA9"/>
    <w:rsid w:val="00B00884"/>
    <w:rsid w:val="00B02280"/>
    <w:rsid w:val="00B02D9E"/>
    <w:rsid w:val="00B0307A"/>
    <w:rsid w:val="00B030CB"/>
    <w:rsid w:val="00B0340F"/>
    <w:rsid w:val="00B06F6C"/>
    <w:rsid w:val="00B0734C"/>
    <w:rsid w:val="00B073CB"/>
    <w:rsid w:val="00B0774E"/>
    <w:rsid w:val="00B106AA"/>
    <w:rsid w:val="00B10FCB"/>
    <w:rsid w:val="00B120E6"/>
    <w:rsid w:val="00B12A56"/>
    <w:rsid w:val="00B12CD4"/>
    <w:rsid w:val="00B131B8"/>
    <w:rsid w:val="00B13A19"/>
    <w:rsid w:val="00B14182"/>
    <w:rsid w:val="00B15C0B"/>
    <w:rsid w:val="00B15D2E"/>
    <w:rsid w:val="00B17F57"/>
    <w:rsid w:val="00B20128"/>
    <w:rsid w:val="00B20A16"/>
    <w:rsid w:val="00B21156"/>
    <w:rsid w:val="00B21715"/>
    <w:rsid w:val="00B2295D"/>
    <w:rsid w:val="00B22B36"/>
    <w:rsid w:val="00B22DBA"/>
    <w:rsid w:val="00B2307D"/>
    <w:rsid w:val="00B230C1"/>
    <w:rsid w:val="00B237CE"/>
    <w:rsid w:val="00B2556B"/>
    <w:rsid w:val="00B259B0"/>
    <w:rsid w:val="00B26D04"/>
    <w:rsid w:val="00B27401"/>
    <w:rsid w:val="00B27940"/>
    <w:rsid w:val="00B30C0B"/>
    <w:rsid w:val="00B31B14"/>
    <w:rsid w:val="00B32116"/>
    <w:rsid w:val="00B3277E"/>
    <w:rsid w:val="00B32AB9"/>
    <w:rsid w:val="00B33AA4"/>
    <w:rsid w:val="00B33CF9"/>
    <w:rsid w:val="00B33D24"/>
    <w:rsid w:val="00B33DD1"/>
    <w:rsid w:val="00B347CF"/>
    <w:rsid w:val="00B34F17"/>
    <w:rsid w:val="00B35AC3"/>
    <w:rsid w:val="00B35D04"/>
    <w:rsid w:val="00B36598"/>
    <w:rsid w:val="00B406C0"/>
    <w:rsid w:val="00B4094C"/>
    <w:rsid w:val="00B4168E"/>
    <w:rsid w:val="00B41CFD"/>
    <w:rsid w:val="00B424CC"/>
    <w:rsid w:val="00B42721"/>
    <w:rsid w:val="00B42B4E"/>
    <w:rsid w:val="00B42DD2"/>
    <w:rsid w:val="00B43911"/>
    <w:rsid w:val="00B43B08"/>
    <w:rsid w:val="00B4408D"/>
    <w:rsid w:val="00B45243"/>
    <w:rsid w:val="00B46334"/>
    <w:rsid w:val="00B4739F"/>
    <w:rsid w:val="00B47435"/>
    <w:rsid w:val="00B47797"/>
    <w:rsid w:val="00B50457"/>
    <w:rsid w:val="00B50594"/>
    <w:rsid w:val="00B50847"/>
    <w:rsid w:val="00B514F8"/>
    <w:rsid w:val="00B51C83"/>
    <w:rsid w:val="00B521EC"/>
    <w:rsid w:val="00B5268A"/>
    <w:rsid w:val="00B52F73"/>
    <w:rsid w:val="00B532C4"/>
    <w:rsid w:val="00B5342A"/>
    <w:rsid w:val="00B54DC7"/>
    <w:rsid w:val="00B5749C"/>
    <w:rsid w:val="00B57A45"/>
    <w:rsid w:val="00B60057"/>
    <w:rsid w:val="00B600AC"/>
    <w:rsid w:val="00B60A77"/>
    <w:rsid w:val="00B61F9D"/>
    <w:rsid w:val="00B62E85"/>
    <w:rsid w:val="00B63DEC"/>
    <w:rsid w:val="00B64047"/>
    <w:rsid w:val="00B64642"/>
    <w:rsid w:val="00B65E46"/>
    <w:rsid w:val="00B66DA8"/>
    <w:rsid w:val="00B704D0"/>
    <w:rsid w:val="00B70748"/>
    <w:rsid w:val="00B7074B"/>
    <w:rsid w:val="00B7141E"/>
    <w:rsid w:val="00B7162C"/>
    <w:rsid w:val="00B71AFF"/>
    <w:rsid w:val="00B71E86"/>
    <w:rsid w:val="00B724AF"/>
    <w:rsid w:val="00B7298C"/>
    <w:rsid w:val="00B72D64"/>
    <w:rsid w:val="00B73AB5"/>
    <w:rsid w:val="00B7438C"/>
    <w:rsid w:val="00B7491B"/>
    <w:rsid w:val="00B74FC7"/>
    <w:rsid w:val="00B75004"/>
    <w:rsid w:val="00B75B41"/>
    <w:rsid w:val="00B763F6"/>
    <w:rsid w:val="00B76413"/>
    <w:rsid w:val="00B76D98"/>
    <w:rsid w:val="00B77510"/>
    <w:rsid w:val="00B8092D"/>
    <w:rsid w:val="00B80F98"/>
    <w:rsid w:val="00B81AB9"/>
    <w:rsid w:val="00B825C7"/>
    <w:rsid w:val="00B82BA7"/>
    <w:rsid w:val="00B82D83"/>
    <w:rsid w:val="00B83154"/>
    <w:rsid w:val="00B83429"/>
    <w:rsid w:val="00B83769"/>
    <w:rsid w:val="00B837FF"/>
    <w:rsid w:val="00B83C3E"/>
    <w:rsid w:val="00B83C5D"/>
    <w:rsid w:val="00B8575E"/>
    <w:rsid w:val="00B865C6"/>
    <w:rsid w:val="00B865E8"/>
    <w:rsid w:val="00B86BA3"/>
    <w:rsid w:val="00B874B7"/>
    <w:rsid w:val="00B87C5E"/>
    <w:rsid w:val="00B87D0E"/>
    <w:rsid w:val="00B87DAE"/>
    <w:rsid w:val="00B901B1"/>
    <w:rsid w:val="00B90483"/>
    <w:rsid w:val="00B90AA8"/>
    <w:rsid w:val="00B915B3"/>
    <w:rsid w:val="00B91EB7"/>
    <w:rsid w:val="00B92154"/>
    <w:rsid w:val="00B926B8"/>
    <w:rsid w:val="00B92B90"/>
    <w:rsid w:val="00B92BAC"/>
    <w:rsid w:val="00B951DD"/>
    <w:rsid w:val="00B95988"/>
    <w:rsid w:val="00B96A54"/>
    <w:rsid w:val="00B96DAC"/>
    <w:rsid w:val="00B971A8"/>
    <w:rsid w:val="00B97B7E"/>
    <w:rsid w:val="00B97B91"/>
    <w:rsid w:val="00BA07AB"/>
    <w:rsid w:val="00BA0F6E"/>
    <w:rsid w:val="00BA1979"/>
    <w:rsid w:val="00BA3101"/>
    <w:rsid w:val="00BA3A98"/>
    <w:rsid w:val="00BA401A"/>
    <w:rsid w:val="00BA4871"/>
    <w:rsid w:val="00BA4CAD"/>
    <w:rsid w:val="00BA4E4D"/>
    <w:rsid w:val="00BA5438"/>
    <w:rsid w:val="00BA56B6"/>
    <w:rsid w:val="00BA6849"/>
    <w:rsid w:val="00BA6911"/>
    <w:rsid w:val="00BA6B5B"/>
    <w:rsid w:val="00BB0253"/>
    <w:rsid w:val="00BB1B41"/>
    <w:rsid w:val="00BB2F16"/>
    <w:rsid w:val="00BB3566"/>
    <w:rsid w:val="00BB35F0"/>
    <w:rsid w:val="00BB362F"/>
    <w:rsid w:val="00BB4300"/>
    <w:rsid w:val="00BB4D3C"/>
    <w:rsid w:val="00BB4F10"/>
    <w:rsid w:val="00BB64B2"/>
    <w:rsid w:val="00BB72F0"/>
    <w:rsid w:val="00BB75E2"/>
    <w:rsid w:val="00BB7855"/>
    <w:rsid w:val="00BB7BDE"/>
    <w:rsid w:val="00BB7F02"/>
    <w:rsid w:val="00BC00F9"/>
    <w:rsid w:val="00BC091F"/>
    <w:rsid w:val="00BC097A"/>
    <w:rsid w:val="00BC0C4E"/>
    <w:rsid w:val="00BC14E6"/>
    <w:rsid w:val="00BC159D"/>
    <w:rsid w:val="00BC2429"/>
    <w:rsid w:val="00BC33DB"/>
    <w:rsid w:val="00BC4566"/>
    <w:rsid w:val="00BC667B"/>
    <w:rsid w:val="00BC6948"/>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AD7"/>
    <w:rsid w:val="00BD5C3C"/>
    <w:rsid w:val="00BD62F3"/>
    <w:rsid w:val="00BD6839"/>
    <w:rsid w:val="00BD6C75"/>
    <w:rsid w:val="00BE081A"/>
    <w:rsid w:val="00BE1101"/>
    <w:rsid w:val="00BE1B06"/>
    <w:rsid w:val="00BE26E8"/>
    <w:rsid w:val="00BE2F9F"/>
    <w:rsid w:val="00BE454B"/>
    <w:rsid w:val="00BE4AEE"/>
    <w:rsid w:val="00BE4EC8"/>
    <w:rsid w:val="00BE5C1E"/>
    <w:rsid w:val="00BE64A0"/>
    <w:rsid w:val="00BE6DE9"/>
    <w:rsid w:val="00BE703B"/>
    <w:rsid w:val="00BF2130"/>
    <w:rsid w:val="00BF2B7D"/>
    <w:rsid w:val="00BF4225"/>
    <w:rsid w:val="00BF509F"/>
    <w:rsid w:val="00BF556F"/>
    <w:rsid w:val="00BF58B4"/>
    <w:rsid w:val="00BF6968"/>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249F"/>
    <w:rsid w:val="00C124ED"/>
    <w:rsid w:val="00C125C3"/>
    <w:rsid w:val="00C13140"/>
    <w:rsid w:val="00C1339D"/>
    <w:rsid w:val="00C13777"/>
    <w:rsid w:val="00C13D4E"/>
    <w:rsid w:val="00C14A6F"/>
    <w:rsid w:val="00C14B48"/>
    <w:rsid w:val="00C156E2"/>
    <w:rsid w:val="00C15B76"/>
    <w:rsid w:val="00C15D4C"/>
    <w:rsid w:val="00C1609D"/>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7398"/>
    <w:rsid w:val="00C27E8B"/>
    <w:rsid w:val="00C27F3B"/>
    <w:rsid w:val="00C30887"/>
    <w:rsid w:val="00C3288A"/>
    <w:rsid w:val="00C3294A"/>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40FE"/>
    <w:rsid w:val="00C54AAD"/>
    <w:rsid w:val="00C54E35"/>
    <w:rsid w:val="00C552B8"/>
    <w:rsid w:val="00C553B1"/>
    <w:rsid w:val="00C555D3"/>
    <w:rsid w:val="00C5567B"/>
    <w:rsid w:val="00C55CCF"/>
    <w:rsid w:val="00C57A07"/>
    <w:rsid w:val="00C6064D"/>
    <w:rsid w:val="00C6098C"/>
    <w:rsid w:val="00C61408"/>
    <w:rsid w:val="00C61659"/>
    <w:rsid w:val="00C62453"/>
    <w:rsid w:val="00C6256B"/>
    <w:rsid w:val="00C62D3F"/>
    <w:rsid w:val="00C638F0"/>
    <w:rsid w:val="00C655B9"/>
    <w:rsid w:val="00C664F1"/>
    <w:rsid w:val="00C674FA"/>
    <w:rsid w:val="00C67B6F"/>
    <w:rsid w:val="00C708AB"/>
    <w:rsid w:val="00C70C2A"/>
    <w:rsid w:val="00C70DE2"/>
    <w:rsid w:val="00C71854"/>
    <w:rsid w:val="00C72A48"/>
    <w:rsid w:val="00C72CCA"/>
    <w:rsid w:val="00C73028"/>
    <w:rsid w:val="00C743E9"/>
    <w:rsid w:val="00C74CEB"/>
    <w:rsid w:val="00C76694"/>
    <w:rsid w:val="00C77E90"/>
    <w:rsid w:val="00C807DB"/>
    <w:rsid w:val="00C80AD2"/>
    <w:rsid w:val="00C80B2B"/>
    <w:rsid w:val="00C821F1"/>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165A"/>
    <w:rsid w:val="00C92353"/>
    <w:rsid w:val="00C928BD"/>
    <w:rsid w:val="00C9366E"/>
    <w:rsid w:val="00C936FD"/>
    <w:rsid w:val="00C94241"/>
    <w:rsid w:val="00C94242"/>
    <w:rsid w:val="00C955B7"/>
    <w:rsid w:val="00C96036"/>
    <w:rsid w:val="00C965DA"/>
    <w:rsid w:val="00C97473"/>
    <w:rsid w:val="00C97ED2"/>
    <w:rsid w:val="00CA003A"/>
    <w:rsid w:val="00CA0200"/>
    <w:rsid w:val="00CA03C9"/>
    <w:rsid w:val="00CA0B7B"/>
    <w:rsid w:val="00CA0BD0"/>
    <w:rsid w:val="00CA2170"/>
    <w:rsid w:val="00CA2C52"/>
    <w:rsid w:val="00CA399F"/>
    <w:rsid w:val="00CA4855"/>
    <w:rsid w:val="00CA4AF7"/>
    <w:rsid w:val="00CA526D"/>
    <w:rsid w:val="00CA5D8F"/>
    <w:rsid w:val="00CA6530"/>
    <w:rsid w:val="00CA6AFC"/>
    <w:rsid w:val="00CA713F"/>
    <w:rsid w:val="00CA728E"/>
    <w:rsid w:val="00CA748C"/>
    <w:rsid w:val="00CA74DF"/>
    <w:rsid w:val="00CA7B55"/>
    <w:rsid w:val="00CB0C4A"/>
    <w:rsid w:val="00CB10D5"/>
    <w:rsid w:val="00CB16CC"/>
    <w:rsid w:val="00CB199B"/>
    <w:rsid w:val="00CB1B8B"/>
    <w:rsid w:val="00CB26F7"/>
    <w:rsid w:val="00CB3989"/>
    <w:rsid w:val="00CB43E2"/>
    <w:rsid w:val="00CB4828"/>
    <w:rsid w:val="00CB486B"/>
    <w:rsid w:val="00CB5883"/>
    <w:rsid w:val="00CB59B6"/>
    <w:rsid w:val="00CB59D8"/>
    <w:rsid w:val="00CB5D4C"/>
    <w:rsid w:val="00CB6544"/>
    <w:rsid w:val="00CC0435"/>
    <w:rsid w:val="00CC0620"/>
    <w:rsid w:val="00CC0A82"/>
    <w:rsid w:val="00CC0AAD"/>
    <w:rsid w:val="00CC103C"/>
    <w:rsid w:val="00CC271E"/>
    <w:rsid w:val="00CC29B9"/>
    <w:rsid w:val="00CC449F"/>
    <w:rsid w:val="00CC484F"/>
    <w:rsid w:val="00CC4B01"/>
    <w:rsid w:val="00CC559C"/>
    <w:rsid w:val="00CC565C"/>
    <w:rsid w:val="00CC5D1B"/>
    <w:rsid w:val="00CC654B"/>
    <w:rsid w:val="00CC7677"/>
    <w:rsid w:val="00CC76E1"/>
    <w:rsid w:val="00CC78AE"/>
    <w:rsid w:val="00CD0079"/>
    <w:rsid w:val="00CD0F74"/>
    <w:rsid w:val="00CD25D0"/>
    <w:rsid w:val="00CD323A"/>
    <w:rsid w:val="00CD32D4"/>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651B"/>
    <w:rsid w:val="00CF7AA2"/>
    <w:rsid w:val="00CF7BE2"/>
    <w:rsid w:val="00CF7FA4"/>
    <w:rsid w:val="00D00415"/>
    <w:rsid w:val="00D00AB8"/>
    <w:rsid w:val="00D00E41"/>
    <w:rsid w:val="00D01DBE"/>
    <w:rsid w:val="00D020D0"/>
    <w:rsid w:val="00D02C2A"/>
    <w:rsid w:val="00D04B3F"/>
    <w:rsid w:val="00D04CB4"/>
    <w:rsid w:val="00D05D8C"/>
    <w:rsid w:val="00D07B55"/>
    <w:rsid w:val="00D10A4D"/>
    <w:rsid w:val="00D10A90"/>
    <w:rsid w:val="00D11220"/>
    <w:rsid w:val="00D12361"/>
    <w:rsid w:val="00D12DD3"/>
    <w:rsid w:val="00D12EA6"/>
    <w:rsid w:val="00D13F25"/>
    <w:rsid w:val="00D16748"/>
    <w:rsid w:val="00D16FA6"/>
    <w:rsid w:val="00D174D2"/>
    <w:rsid w:val="00D2062E"/>
    <w:rsid w:val="00D221D7"/>
    <w:rsid w:val="00D23918"/>
    <w:rsid w:val="00D2416E"/>
    <w:rsid w:val="00D24630"/>
    <w:rsid w:val="00D25054"/>
    <w:rsid w:val="00D25761"/>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4215"/>
    <w:rsid w:val="00D34302"/>
    <w:rsid w:val="00D3588A"/>
    <w:rsid w:val="00D35BF9"/>
    <w:rsid w:val="00D35D79"/>
    <w:rsid w:val="00D40515"/>
    <w:rsid w:val="00D40575"/>
    <w:rsid w:val="00D41809"/>
    <w:rsid w:val="00D41AE4"/>
    <w:rsid w:val="00D41FA8"/>
    <w:rsid w:val="00D41FA9"/>
    <w:rsid w:val="00D424C9"/>
    <w:rsid w:val="00D427F6"/>
    <w:rsid w:val="00D42E3A"/>
    <w:rsid w:val="00D42EDD"/>
    <w:rsid w:val="00D438E7"/>
    <w:rsid w:val="00D43CDE"/>
    <w:rsid w:val="00D43E1B"/>
    <w:rsid w:val="00D4436C"/>
    <w:rsid w:val="00D4519E"/>
    <w:rsid w:val="00D45EC9"/>
    <w:rsid w:val="00D45FF8"/>
    <w:rsid w:val="00D4681B"/>
    <w:rsid w:val="00D470FE"/>
    <w:rsid w:val="00D471A9"/>
    <w:rsid w:val="00D471C0"/>
    <w:rsid w:val="00D47248"/>
    <w:rsid w:val="00D4735F"/>
    <w:rsid w:val="00D473A6"/>
    <w:rsid w:val="00D4767B"/>
    <w:rsid w:val="00D50165"/>
    <w:rsid w:val="00D503E8"/>
    <w:rsid w:val="00D50694"/>
    <w:rsid w:val="00D515B2"/>
    <w:rsid w:val="00D519B8"/>
    <w:rsid w:val="00D51ED3"/>
    <w:rsid w:val="00D526C1"/>
    <w:rsid w:val="00D52DFC"/>
    <w:rsid w:val="00D53084"/>
    <w:rsid w:val="00D530DC"/>
    <w:rsid w:val="00D53801"/>
    <w:rsid w:val="00D540C2"/>
    <w:rsid w:val="00D5435B"/>
    <w:rsid w:val="00D544FC"/>
    <w:rsid w:val="00D54FC9"/>
    <w:rsid w:val="00D55393"/>
    <w:rsid w:val="00D5541B"/>
    <w:rsid w:val="00D55550"/>
    <w:rsid w:val="00D56190"/>
    <w:rsid w:val="00D56568"/>
    <w:rsid w:val="00D56CF5"/>
    <w:rsid w:val="00D56D34"/>
    <w:rsid w:val="00D6074D"/>
    <w:rsid w:val="00D608B6"/>
    <w:rsid w:val="00D610E5"/>
    <w:rsid w:val="00D61689"/>
    <w:rsid w:val="00D621E1"/>
    <w:rsid w:val="00D624C5"/>
    <w:rsid w:val="00D62AAB"/>
    <w:rsid w:val="00D62C12"/>
    <w:rsid w:val="00D6371A"/>
    <w:rsid w:val="00D63BBC"/>
    <w:rsid w:val="00D63CF9"/>
    <w:rsid w:val="00D640A5"/>
    <w:rsid w:val="00D64754"/>
    <w:rsid w:val="00D64790"/>
    <w:rsid w:val="00D6485E"/>
    <w:rsid w:val="00D65609"/>
    <w:rsid w:val="00D658B9"/>
    <w:rsid w:val="00D65B0B"/>
    <w:rsid w:val="00D65C2C"/>
    <w:rsid w:val="00D65C58"/>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4D1"/>
    <w:rsid w:val="00D93843"/>
    <w:rsid w:val="00D94134"/>
    <w:rsid w:val="00D94A68"/>
    <w:rsid w:val="00D95597"/>
    <w:rsid w:val="00D959DF"/>
    <w:rsid w:val="00D969AA"/>
    <w:rsid w:val="00D9723D"/>
    <w:rsid w:val="00D97336"/>
    <w:rsid w:val="00D9761B"/>
    <w:rsid w:val="00D9765A"/>
    <w:rsid w:val="00D97B2D"/>
    <w:rsid w:val="00D97F85"/>
    <w:rsid w:val="00D97FC3"/>
    <w:rsid w:val="00DA0718"/>
    <w:rsid w:val="00DA180D"/>
    <w:rsid w:val="00DA271A"/>
    <w:rsid w:val="00DA31CD"/>
    <w:rsid w:val="00DA39E6"/>
    <w:rsid w:val="00DA41EC"/>
    <w:rsid w:val="00DA43C1"/>
    <w:rsid w:val="00DA47BA"/>
    <w:rsid w:val="00DA4887"/>
    <w:rsid w:val="00DA53B2"/>
    <w:rsid w:val="00DA5661"/>
    <w:rsid w:val="00DA650B"/>
    <w:rsid w:val="00DA6D1C"/>
    <w:rsid w:val="00DA6E01"/>
    <w:rsid w:val="00DA70EA"/>
    <w:rsid w:val="00DA7545"/>
    <w:rsid w:val="00DA79A9"/>
    <w:rsid w:val="00DA7CE5"/>
    <w:rsid w:val="00DA7E76"/>
    <w:rsid w:val="00DB0561"/>
    <w:rsid w:val="00DB266C"/>
    <w:rsid w:val="00DB3D88"/>
    <w:rsid w:val="00DB42D1"/>
    <w:rsid w:val="00DB4796"/>
    <w:rsid w:val="00DB4A0B"/>
    <w:rsid w:val="00DB4B6E"/>
    <w:rsid w:val="00DB507B"/>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F9"/>
    <w:rsid w:val="00DC5148"/>
    <w:rsid w:val="00DC5EF7"/>
    <w:rsid w:val="00DC6855"/>
    <w:rsid w:val="00DC6E29"/>
    <w:rsid w:val="00DC716E"/>
    <w:rsid w:val="00DC75E6"/>
    <w:rsid w:val="00DD0337"/>
    <w:rsid w:val="00DD119B"/>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4286"/>
    <w:rsid w:val="00DF48E5"/>
    <w:rsid w:val="00DF58EB"/>
    <w:rsid w:val="00DF5A14"/>
    <w:rsid w:val="00DF6B6D"/>
    <w:rsid w:val="00DF6F13"/>
    <w:rsid w:val="00DF797C"/>
    <w:rsid w:val="00DF7D07"/>
    <w:rsid w:val="00DF7E69"/>
    <w:rsid w:val="00E0004A"/>
    <w:rsid w:val="00E00625"/>
    <w:rsid w:val="00E0144E"/>
    <w:rsid w:val="00E01544"/>
    <w:rsid w:val="00E018FF"/>
    <w:rsid w:val="00E01D86"/>
    <w:rsid w:val="00E01ECC"/>
    <w:rsid w:val="00E02017"/>
    <w:rsid w:val="00E02F7C"/>
    <w:rsid w:val="00E03285"/>
    <w:rsid w:val="00E0370A"/>
    <w:rsid w:val="00E0414A"/>
    <w:rsid w:val="00E05055"/>
    <w:rsid w:val="00E05A88"/>
    <w:rsid w:val="00E0620D"/>
    <w:rsid w:val="00E069B3"/>
    <w:rsid w:val="00E069D0"/>
    <w:rsid w:val="00E06AED"/>
    <w:rsid w:val="00E06BC5"/>
    <w:rsid w:val="00E076E5"/>
    <w:rsid w:val="00E07CD5"/>
    <w:rsid w:val="00E1095C"/>
    <w:rsid w:val="00E1136B"/>
    <w:rsid w:val="00E11FBD"/>
    <w:rsid w:val="00E12621"/>
    <w:rsid w:val="00E12987"/>
    <w:rsid w:val="00E13195"/>
    <w:rsid w:val="00E13BF4"/>
    <w:rsid w:val="00E14449"/>
    <w:rsid w:val="00E149BC"/>
    <w:rsid w:val="00E14BCA"/>
    <w:rsid w:val="00E14FAC"/>
    <w:rsid w:val="00E15752"/>
    <w:rsid w:val="00E15BE2"/>
    <w:rsid w:val="00E1610E"/>
    <w:rsid w:val="00E16B8C"/>
    <w:rsid w:val="00E16F19"/>
    <w:rsid w:val="00E17627"/>
    <w:rsid w:val="00E178E2"/>
    <w:rsid w:val="00E178FC"/>
    <w:rsid w:val="00E204FF"/>
    <w:rsid w:val="00E207A0"/>
    <w:rsid w:val="00E20AD4"/>
    <w:rsid w:val="00E20BE5"/>
    <w:rsid w:val="00E21077"/>
    <w:rsid w:val="00E214E9"/>
    <w:rsid w:val="00E215A1"/>
    <w:rsid w:val="00E2190F"/>
    <w:rsid w:val="00E21912"/>
    <w:rsid w:val="00E22C9F"/>
    <w:rsid w:val="00E23B5A"/>
    <w:rsid w:val="00E248E8"/>
    <w:rsid w:val="00E25719"/>
    <w:rsid w:val="00E25818"/>
    <w:rsid w:val="00E26DB3"/>
    <w:rsid w:val="00E27B13"/>
    <w:rsid w:val="00E300E6"/>
    <w:rsid w:val="00E302B0"/>
    <w:rsid w:val="00E3099D"/>
    <w:rsid w:val="00E30A81"/>
    <w:rsid w:val="00E3134C"/>
    <w:rsid w:val="00E3273E"/>
    <w:rsid w:val="00E32921"/>
    <w:rsid w:val="00E32B41"/>
    <w:rsid w:val="00E32C5C"/>
    <w:rsid w:val="00E33020"/>
    <w:rsid w:val="00E33D4F"/>
    <w:rsid w:val="00E33F90"/>
    <w:rsid w:val="00E3464C"/>
    <w:rsid w:val="00E34C3C"/>
    <w:rsid w:val="00E3595D"/>
    <w:rsid w:val="00E35CD0"/>
    <w:rsid w:val="00E365AF"/>
    <w:rsid w:val="00E3685C"/>
    <w:rsid w:val="00E37075"/>
    <w:rsid w:val="00E3784B"/>
    <w:rsid w:val="00E4050B"/>
    <w:rsid w:val="00E4233B"/>
    <w:rsid w:val="00E42B9B"/>
    <w:rsid w:val="00E432C5"/>
    <w:rsid w:val="00E43370"/>
    <w:rsid w:val="00E441A5"/>
    <w:rsid w:val="00E44659"/>
    <w:rsid w:val="00E44F2B"/>
    <w:rsid w:val="00E4677A"/>
    <w:rsid w:val="00E47CCB"/>
    <w:rsid w:val="00E50359"/>
    <w:rsid w:val="00E50622"/>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59C"/>
    <w:rsid w:val="00E611B8"/>
    <w:rsid w:val="00E61DED"/>
    <w:rsid w:val="00E62127"/>
    <w:rsid w:val="00E62C29"/>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6523"/>
    <w:rsid w:val="00E76A1D"/>
    <w:rsid w:val="00E76E5F"/>
    <w:rsid w:val="00E77196"/>
    <w:rsid w:val="00E7740A"/>
    <w:rsid w:val="00E77720"/>
    <w:rsid w:val="00E77EE0"/>
    <w:rsid w:val="00E8032F"/>
    <w:rsid w:val="00E8058A"/>
    <w:rsid w:val="00E805D3"/>
    <w:rsid w:val="00E80D6A"/>
    <w:rsid w:val="00E81920"/>
    <w:rsid w:val="00E81C16"/>
    <w:rsid w:val="00E81FA7"/>
    <w:rsid w:val="00E820E1"/>
    <w:rsid w:val="00E8231C"/>
    <w:rsid w:val="00E82F06"/>
    <w:rsid w:val="00E82F46"/>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7775"/>
    <w:rsid w:val="00EA7964"/>
    <w:rsid w:val="00EB0D8F"/>
    <w:rsid w:val="00EB2283"/>
    <w:rsid w:val="00EB23E7"/>
    <w:rsid w:val="00EB25D9"/>
    <w:rsid w:val="00EB3019"/>
    <w:rsid w:val="00EB33BA"/>
    <w:rsid w:val="00EB382A"/>
    <w:rsid w:val="00EB3DC6"/>
    <w:rsid w:val="00EB4555"/>
    <w:rsid w:val="00EB4B50"/>
    <w:rsid w:val="00EB4BC0"/>
    <w:rsid w:val="00EB4D28"/>
    <w:rsid w:val="00EB4F52"/>
    <w:rsid w:val="00EB60B2"/>
    <w:rsid w:val="00EB60EE"/>
    <w:rsid w:val="00EB7EBD"/>
    <w:rsid w:val="00EC0262"/>
    <w:rsid w:val="00EC1967"/>
    <w:rsid w:val="00EC2C55"/>
    <w:rsid w:val="00EC3220"/>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553"/>
    <w:rsid w:val="00EF77AD"/>
    <w:rsid w:val="00EF7D8B"/>
    <w:rsid w:val="00F00128"/>
    <w:rsid w:val="00F00F5B"/>
    <w:rsid w:val="00F0140E"/>
    <w:rsid w:val="00F031D3"/>
    <w:rsid w:val="00F03224"/>
    <w:rsid w:val="00F03C12"/>
    <w:rsid w:val="00F041D2"/>
    <w:rsid w:val="00F04CD9"/>
    <w:rsid w:val="00F0633B"/>
    <w:rsid w:val="00F0662A"/>
    <w:rsid w:val="00F073C2"/>
    <w:rsid w:val="00F078F6"/>
    <w:rsid w:val="00F0799C"/>
    <w:rsid w:val="00F1023A"/>
    <w:rsid w:val="00F10DD6"/>
    <w:rsid w:val="00F1186A"/>
    <w:rsid w:val="00F11F0C"/>
    <w:rsid w:val="00F11FA3"/>
    <w:rsid w:val="00F128BC"/>
    <w:rsid w:val="00F12DB9"/>
    <w:rsid w:val="00F133AD"/>
    <w:rsid w:val="00F1373A"/>
    <w:rsid w:val="00F13ED4"/>
    <w:rsid w:val="00F14337"/>
    <w:rsid w:val="00F1488B"/>
    <w:rsid w:val="00F149B9"/>
    <w:rsid w:val="00F14AFE"/>
    <w:rsid w:val="00F154C2"/>
    <w:rsid w:val="00F15962"/>
    <w:rsid w:val="00F1596E"/>
    <w:rsid w:val="00F161F8"/>
    <w:rsid w:val="00F164FB"/>
    <w:rsid w:val="00F1681C"/>
    <w:rsid w:val="00F16F02"/>
    <w:rsid w:val="00F20070"/>
    <w:rsid w:val="00F207F7"/>
    <w:rsid w:val="00F20AAB"/>
    <w:rsid w:val="00F21F72"/>
    <w:rsid w:val="00F2209F"/>
    <w:rsid w:val="00F22473"/>
    <w:rsid w:val="00F23A0D"/>
    <w:rsid w:val="00F23E4C"/>
    <w:rsid w:val="00F24149"/>
    <w:rsid w:val="00F24567"/>
    <w:rsid w:val="00F24C14"/>
    <w:rsid w:val="00F24C28"/>
    <w:rsid w:val="00F25CCE"/>
    <w:rsid w:val="00F26385"/>
    <w:rsid w:val="00F26DDE"/>
    <w:rsid w:val="00F26E21"/>
    <w:rsid w:val="00F27413"/>
    <w:rsid w:val="00F27840"/>
    <w:rsid w:val="00F279C9"/>
    <w:rsid w:val="00F30273"/>
    <w:rsid w:val="00F30980"/>
    <w:rsid w:val="00F30C11"/>
    <w:rsid w:val="00F3124E"/>
    <w:rsid w:val="00F313CF"/>
    <w:rsid w:val="00F319DE"/>
    <w:rsid w:val="00F31B18"/>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F59"/>
    <w:rsid w:val="00F4168A"/>
    <w:rsid w:val="00F41D1A"/>
    <w:rsid w:val="00F4291B"/>
    <w:rsid w:val="00F42DCB"/>
    <w:rsid w:val="00F42DF1"/>
    <w:rsid w:val="00F4341F"/>
    <w:rsid w:val="00F43D29"/>
    <w:rsid w:val="00F43FE0"/>
    <w:rsid w:val="00F44888"/>
    <w:rsid w:val="00F44A69"/>
    <w:rsid w:val="00F45087"/>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521F"/>
    <w:rsid w:val="00F5533F"/>
    <w:rsid w:val="00F60460"/>
    <w:rsid w:val="00F608B1"/>
    <w:rsid w:val="00F60DD9"/>
    <w:rsid w:val="00F61423"/>
    <w:rsid w:val="00F62084"/>
    <w:rsid w:val="00F622DB"/>
    <w:rsid w:val="00F622F9"/>
    <w:rsid w:val="00F62598"/>
    <w:rsid w:val="00F628A2"/>
    <w:rsid w:val="00F62DC6"/>
    <w:rsid w:val="00F636A0"/>
    <w:rsid w:val="00F64A78"/>
    <w:rsid w:val="00F65A3C"/>
    <w:rsid w:val="00F663DF"/>
    <w:rsid w:val="00F702AD"/>
    <w:rsid w:val="00F7043E"/>
    <w:rsid w:val="00F7051A"/>
    <w:rsid w:val="00F7132D"/>
    <w:rsid w:val="00F720D4"/>
    <w:rsid w:val="00F7264F"/>
    <w:rsid w:val="00F7406D"/>
    <w:rsid w:val="00F74792"/>
    <w:rsid w:val="00F74DE3"/>
    <w:rsid w:val="00F75964"/>
    <w:rsid w:val="00F75B1A"/>
    <w:rsid w:val="00F772D9"/>
    <w:rsid w:val="00F803F5"/>
    <w:rsid w:val="00F80686"/>
    <w:rsid w:val="00F80712"/>
    <w:rsid w:val="00F8114D"/>
    <w:rsid w:val="00F83748"/>
    <w:rsid w:val="00F842F8"/>
    <w:rsid w:val="00F849E2"/>
    <w:rsid w:val="00F84A38"/>
    <w:rsid w:val="00F84BC6"/>
    <w:rsid w:val="00F84CEC"/>
    <w:rsid w:val="00F8593B"/>
    <w:rsid w:val="00F85E9E"/>
    <w:rsid w:val="00F8634A"/>
    <w:rsid w:val="00F8688F"/>
    <w:rsid w:val="00F87248"/>
    <w:rsid w:val="00F873F0"/>
    <w:rsid w:val="00F87CB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B02"/>
    <w:rsid w:val="00FA106A"/>
    <w:rsid w:val="00FA10C8"/>
    <w:rsid w:val="00FA154A"/>
    <w:rsid w:val="00FA1560"/>
    <w:rsid w:val="00FA16EE"/>
    <w:rsid w:val="00FA181D"/>
    <w:rsid w:val="00FA207A"/>
    <w:rsid w:val="00FA25D4"/>
    <w:rsid w:val="00FA2639"/>
    <w:rsid w:val="00FA3847"/>
    <w:rsid w:val="00FA39BE"/>
    <w:rsid w:val="00FA3E46"/>
    <w:rsid w:val="00FA49A7"/>
    <w:rsid w:val="00FA5459"/>
    <w:rsid w:val="00FA586A"/>
    <w:rsid w:val="00FA5DEC"/>
    <w:rsid w:val="00FA6571"/>
    <w:rsid w:val="00FA6DBB"/>
    <w:rsid w:val="00FA7093"/>
    <w:rsid w:val="00FA7DC4"/>
    <w:rsid w:val="00FA7F41"/>
    <w:rsid w:val="00FB028A"/>
    <w:rsid w:val="00FB08E7"/>
    <w:rsid w:val="00FB1401"/>
    <w:rsid w:val="00FB1598"/>
    <w:rsid w:val="00FB1B6D"/>
    <w:rsid w:val="00FB1F93"/>
    <w:rsid w:val="00FB2092"/>
    <w:rsid w:val="00FB24F4"/>
    <w:rsid w:val="00FB26E7"/>
    <w:rsid w:val="00FB46BA"/>
    <w:rsid w:val="00FB48C7"/>
    <w:rsid w:val="00FB56B7"/>
    <w:rsid w:val="00FB5884"/>
    <w:rsid w:val="00FB6204"/>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E97"/>
    <w:rsid w:val="00FC7F44"/>
    <w:rsid w:val="00FD2C4F"/>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5CA7"/>
    <w:rsid w:val="00FF5E69"/>
    <w:rsid w:val="00FF5F07"/>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8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0734836">
      <w:bodyDiv w:val="1"/>
      <w:marLeft w:val="0"/>
      <w:marRight w:val="0"/>
      <w:marTop w:val="0"/>
      <w:marBottom w:val="0"/>
      <w:divBdr>
        <w:top w:val="none" w:sz="0" w:space="0" w:color="auto"/>
        <w:left w:val="none" w:sz="0" w:space="0" w:color="auto"/>
        <w:bottom w:val="none" w:sz="0" w:space="0" w:color="auto"/>
        <w:right w:val="none" w:sz="0" w:space="0" w:color="auto"/>
      </w:divBdr>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2738</TotalTime>
  <Pages>4</Pages>
  <Words>1103</Words>
  <Characters>6291</Characters>
  <Application>Microsoft Office Word</Application>
  <DocSecurity>0</DocSecurity>
  <Lines>52</Lines>
  <Paragraphs>14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1299</cp:revision>
  <cp:lastPrinted>2016-08-05T18:54:00Z</cp:lastPrinted>
  <dcterms:created xsi:type="dcterms:W3CDTF">2020-08-03T20:20:00Z</dcterms:created>
  <dcterms:modified xsi:type="dcterms:W3CDTF">2022-08-10T12:18:00Z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